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05409" w14:textId="7CD84C54" w:rsidR="00201437" w:rsidRPr="00201437" w:rsidRDefault="00201437" w:rsidP="00201437">
      <w:pPr>
        <w:pStyle w:val="CRCoverPage"/>
        <w:rPr>
          <w:b/>
          <w:sz w:val="24"/>
          <w:szCs w:val="24"/>
          <w:lang w:val="en-US" w:eastAsia="zh-CN"/>
        </w:rPr>
      </w:pPr>
      <w:r w:rsidRPr="09E07603">
        <w:rPr>
          <w:b/>
          <w:sz w:val="24"/>
          <w:szCs w:val="24"/>
          <w:lang w:val="en-US" w:eastAsia="zh-CN"/>
        </w:rPr>
        <w:t>3GPP TSG-RAN WG2 Meeting #11</w:t>
      </w:r>
      <w:r w:rsidR="00554AF8">
        <w:rPr>
          <w:b/>
          <w:sz w:val="24"/>
          <w:szCs w:val="24"/>
          <w:lang w:val="en-US" w:eastAsia="zh-CN"/>
        </w:rPr>
        <w:t>4</w:t>
      </w:r>
      <w:r w:rsidRPr="09E07603">
        <w:rPr>
          <w:b/>
          <w:sz w:val="24"/>
          <w:szCs w:val="24"/>
          <w:lang w:val="en-US" w:eastAsia="zh-CN"/>
        </w:rPr>
        <w:t>electronic</w:t>
      </w:r>
      <w:r>
        <w:tab/>
      </w:r>
      <w:r>
        <w:tab/>
      </w:r>
      <w:r>
        <w:tab/>
      </w:r>
      <w:r>
        <w:tab/>
      </w:r>
      <w:r w:rsidR="00EC0E7A" w:rsidRPr="00EC0E7A">
        <w:rPr>
          <w:b/>
          <w:sz w:val="24"/>
          <w:szCs w:val="24"/>
          <w:lang w:val="en-US" w:eastAsia="zh-CN"/>
        </w:rPr>
        <w:t>R2-2104921</w:t>
      </w:r>
    </w:p>
    <w:p w14:paraId="7CD33124" w14:textId="70281D32" w:rsidR="00386B5A" w:rsidRDefault="00201437" w:rsidP="00201437">
      <w:pPr>
        <w:pStyle w:val="CRCoverPage"/>
        <w:rPr>
          <w:b/>
          <w:sz w:val="24"/>
          <w:lang w:val="en-US" w:eastAsia="zh-CN"/>
        </w:rPr>
      </w:pPr>
      <w:r w:rsidRPr="00201437">
        <w:rPr>
          <w:b/>
          <w:sz w:val="24"/>
          <w:lang w:val="en-US" w:eastAsia="zh-CN"/>
        </w:rPr>
        <w:t xml:space="preserve">Online, </w:t>
      </w:r>
      <w:r w:rsidR="00554AF8">
        <w:rPr>
          <w:b/>
          <w:sz w:val="24"/>
          <w:lang w:val="en-US" w:eastAsia="zh-CN"/>
        </w:rPr>
        <w:t>May</w:t>
      </w:r>
      <w:r w:rsidRPr="00201437">
        <w:rPr>
          <w:b/>
          <w:sz w:val="24"/>
          <w:lang w:val="en-US" w:eastAsia="zh-CN"/>
        </w:rPr>
        <w:t xml:space="preserve"> 1</w:t>
      </w:r>
      <w:r w:rsidR="00554AF8">
        <w:rPr>
          <w:b/>
          <w:sz w:val="24"/>
          <w:lang w:val="en-US" w:eastAsia="zh-CN"/>
        </w:rPr>
        <w:t>9</w:t>
      </w:r>
      <w:r w:rsidRPr="00201437">
        <w:rPr>
          <w:b/>
          <w:sz w:val="24"/>
          <w:lang w:val="en-US" w:eastAsia="zh-CN"/>
        </w:rPr>
        <w:t xml:space="preserve"> – </w:t>
      </w:r>
      <w:r w:rsidR="00554AF8">
        <w:rPr>
          <w:b/>
          <w:sz w:val="24"/>
          <w:lang w:val="en-US" w:eastAsia="zh-CN"/>
        </w:rPr>
        <w:t>27</w:t>
      </w:r>
      <w:r w:rsidRPr="00201437">
        <w:rPr>
          <w:b/>
          <w:sz w:val="24"/>
          <w:lang w:val="en-US" w:eastAsia="zh-CN"/>
        </w:rPr>
        <w:t>, 2021</w:t>
      </w:r>
    </w:p>
    <w:p w14:paraId="0007CE0B" w14:textId="77777777" w:rsidR="00201437" w:rsidRDefault="00201437" w:rsidP="00201437">
      <w:pPr>
        <w:pStyle w:val="CRCoverPage"/>
        <w:rPr>
          <w:b/>
          <w:sz w:val="24"/>
          <w:lang w:val="en-US" w:eastAsia="zh-CN"/>
        </w:rPr>
      </w:pPr>
    </w:p>
    <w:p w14:paraId="4D112671" w14:textId="06A24968"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1C019F">
        <w:rPr>
          <w:rFonts w:cs="Arial"/>
          <w:bCs/>
          <w:sz w:val="24"/>
          <w:lang w:val="en-US"/>
        </w:rPr>
        <w:t>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16C3DC23"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1C019F" w:rsidRPr="001C019F">
        <w:rPr>
          <w:rFonts w:ascii="Arial" w:hAnsi="Arial" w:cs="Arial"/>
          <w:bCs/>
          <w:sz w:val="24"/>
        </w:rPr>
        <w:t>Clarification on work scope of Rel-17 positioning enhancement</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58E4CAF9" w14:textId="0D77F4E3" w:rsidR="00127A5A" w:rsidRDefault="00127A5A" w:rsidP="00145EA4">
      <w:r w:rsidRPr="00D0020C">
        <w:t xml:space="preserve">At the RAN#90 meeting, RAN1 completed the work on “Study Item on NR Positioning Enhancements” </w:t>
      </w:r>
      <w:r w:rsidRPr="00D0020C">
        <w:fldChar w:fldCharType="begin"/>
      </w:r>
      <w:r w:rsidRPr="00D0020C">
        <w:instrText xml:space="preserve"> REF _Ref4422853 \n \h </w:instrText>
      </w:r>
      <w:r>
        <w:instrText xml:space="preserve"> \* MERGEFORMAT </w:instrText>
      </w:r>
      <w:r w:rsidRPr="00D0020C">
        <w:fldChar w:fldCharType="separate"/>
      </w:r>
      <w:r w:rsidRPr="00D0020C">
        <w:t>[1]</w:t>
      </w:r>
      <w:r w:rsidRPr="00D0020C">
        <w:fldChar w:fldCharType="end"/>
      </w:r>
      <w:r w:rsidRPr="00D0020C">
        <w:t xml:space="preserve">, the corresponding work item contained RAN1 related objectives was approved in </w:t>
      </w:r>
      <w:r w:rsidRPr="00D0020C">
        <w:fldChar w:fldCharType="begin"/>
      </w:r>
      <w:r w:rsidRPr="00D0020C">
        <w:instrText xml:space="preserve"> REF _Ref4422863 \n \h </w:instrText>
      </w:r>
      <w:r>
        <w:instrText xml:space="preserve"> \* MERGEFORMAT </w:instrText>
      </w:r>
      <w:r w:rsidRPr="00D0020C">
        <w:fldChar w:fldCharType="separate"/>
      </w:r>
      <w:r w:rsidRPr="00D0020C">
        <w:t>[2]</w:t>
      </w:r>
      <w:r w:rsidRPr="00D0020C">
        <w:fldChar w:fldCharType="end"/>
      </w:r>
      <w:r w:rsidRPr="00D0020C">
        <w:t xml:space="preserve">. At the RAN#91, RAN2 completed the work on “Study Item on NR Positioning Enhancements” </w:t>
      </w:r>
      <w:r w:rsidRPr="00D0020C">
        <w:fldChar w:fldCharType="begin"/>
      </w:r>
      <w:r w:rsidRPr="00D0020C">
        <w:instrText xml:space="preserve"> REF _Ref4422853 \n \h </w:instrText>
      </w:r>
      <w:r>
        <w:instrText xml:space="preserve"> \* MERGEFORMAT </w:instrText>
      </w:r>
      <w:r w:rsidRPr="00D0020C">
        <w:fldChar w:fldCharType="separate"/>
      </w:r>
      <w:r w:rsidRPr="00D0020C">
        <w:t>[1]</w:t>
      </w:r>
      <w:r w:rsidRPr="00D0020C">
        <w:fldChar w:fldCharType="end"/>
      </w:r>
      <w:r w:rsidRPr="00D0020C">
        <w:t>, and the WID [2] was revised in [3]</w:t>
      </w:r>
      <w:r>
        <w:t>.</w:t>
      </w:r>
      <w:r w:rsidRPr="00D0020C">
        <w:t xml:space="preserve"> </w:t>
      </w:r>
    </w:p>
    <w:p w14:paraId="19B43212" w14:textId="77777777" w:rsidR="00127A5A" w:rsidRDefault="00127A5A" w:rsidP="00127A5A">
      <w:pPr>
        <w:rPr>
          <w:lang w:val="en-GB"/>
        </w:rPr>
      </w:pPr>
      <w:r>
        <w:rPr>
          <w:lang w:val="en-GB"/>
        </w:rPr>
        <w:t>In addition, SDT work item also updated the scope to support the SRB2 via SDT in [4] as</w:t>
      </w:r>
    </w:p>
    <w:p w14:paraId="30F18BD2" w14:textId="77777777" w:rsidR="00127A5A" w:rsidRPr="00F86FBE" w:rsidRDefault="00127A5A" w:rsidP="00127A5A">
      <w:pPr>
        <w:pStyle w:val="ListParagraph"/>
        <w:widowControl w:val="0"/>
        <w:autoSpaceDE/>
        <w:autoSpaceDN/>
        <w:adjustRightInd/>
        <w:spacing w:after="160" w:line="259" w:lineRule="auto"/>
        <w:rPr>
          <w:lang w:eastAsia="zh-CN"/>
        </w:rPr>
      </w:pPr>
      <w:r w:rsidRPr="00DF6559">
        <w:rPr>
          <w:lang w:eastAsia="zh-CN"/>
        </w:rPr>
        <w:t>Specify configuring of SRB1 and SRB2 for small data transmission in RRC_INACTIVE state by reusing the framework</w:t>
      </w:r>
      <w:r>
        <w:rPr>
          <w:lang w:eastAsia="zh-CN"/>
        </w:rPr>
        <w:t xml:space="preserve"> for DRBs</w:t>
      </w:r>
      <w:r w:rsidRPr="00DF6559">
        <w:rPr>
          <w:lang w:eastAsia="zh-CN"/>
        </w:rPr>
        <w:t>.</w:t>
      </w:r>
      <w:r>
        <w:rPr>
          <w:lang w:eastAsia="zh-CN"/>
        </w:rPr>
        <w:t xml:space="preserve"> </w:t>
      </w:r>
    </w:p>
    <w:p w14:paraId="5CC2501B" w14:textId="691A3D14" w:rsidR="00145EA4" w:rsidRPr="00E22F24" w:rsidRDefault="009B37CC" w:rsidP="00145EA4">
      <w:pPr>
        <w:rPr>
          <w:lang w:val="en-GB"/>
        </w:rPr>
      </w:pPr>
      <w:r>
        <w:t xml:space="preserve">However, in last meeting, some discussions are out of WI scope. </w:t>
      </w:r>
      <w:r w:rsidR="00145EA4">
        <w:rPr>
          <w:lang w:val="en-GB"/>
        </w:rPr>
        <w:t xml:space="preserve">In this contribution, we </w:t>
      </w:r>
      <w:r>
        <w:rPr>
          <w:lang w:val="en-GB"/>
        </w:rPr>
        <w:t>clarify the scope of Rel-17 positioning enhancements</w:t>
      </w:r>
      <w:r w:rsidR="00145EA4">
        <w:rPr>
          <w:lang w:val="en-GB"/>
        </w:rPr>
        <w:t>.</w:t>
      </w:r>
    </w:p>
    <w:p w14:paraId="18372E57" w14:textId="77777777" w:rsidR="00386B5A" w:rsidRDefault="00386B5A">
      <w:pPr>
        <w:pStyle w:val="Heading1"/>
        <w:numPr>
          <w:ilvl w:val="0"/>
          <w:numId w:val="10"/>
        </w:numPr>
      </w:pPr>
      <w:bookmarkStart w:id="0" w:name="Proposal_Pattern_Length"/>
      <w:r>
        <w:t>Discussion</w:t>
      </w:r>
    </w:p>
    <w:p w14:paraId="57949DD1" w14:textId="0FFC8318" w:rsidR="008F0BEA" w:rsidRDefault="008F0BEA" w:rsidP="008F0BEA">
      <w:pPr>
        <w:pStyle w:val="Heading2"/>
      </w:pPr>
      <w:r>
        <w:t>Latency reduction</w:t>
      </w:r>
    </w:p>
    <w:p w14:paraId="66BFC6F8" w14:textId="64737156" w:rsidR="008F0BEA" w:rsidRDefault="008F0BEA" w:rsidP="00145EA4">
      <w:r>
        <w:t xml:space="preserve">For RAN2 related topics, following two objectives were proposed in [5], but have been removed from the latest version in [1] since the time is limited for the WI. </w:t>
      </w:r>
    </w:p>
    <w:p w14:paraId="1DCF3762" w14:textId="77777777" w:rsidR="008F0BEA" w:rsidRPr="00B95FAB" w:rsidRDefault="008F0BEA" w:rsidP="008F0BEA">
      <w:pPr>
        <w:numPr>
          <w:ilvl w:val="0"/>
          <w:numId w:val="31"/>
        </w:numPr>
        <w:textAlignment w:val="baseline"/>
        <w:rPr>
          <w:rFonts w:eastAsia="MS Mincho"/>
        </w:rPr>
      </w:pPr>
      <w:r>
        <w:rPr>
          <w:rFonts w:eastAsia="MS Mincho"/>
        </w:rPr>
        <w:t xml:space="preserve">[Study and, if supported, </w:t>
      </w:r>
      <w:r>
        <w:t xml:space="preserve">the enhancements of signalling, and procedures for improving positioning latency </w:t>
      </w:r>
      <w:r w:rsidRPr="00673077">
        <w:t>of the Rel-16 NR positioning methods</w:t>
      </w:r>
      <w:r>
        <w:t>, for</w:t>
      </w:r>
      <w:r w:rsidRPr="00673077">
        <w:rPr>
          <w:u w:val="single"/>
        </w:rPr>
        <w:t xml:space="preserve"> </w:t>
      </w:r>
      <w:r>
        <w:rPr>
          <w:u w:val="single"/>
        </w:rPr>
        <w:t>DL and DL+UL positioning methods, including:</w:t>
      </w:r>
    </w:p>
    <w:p w14:paraId="72ED80D2" w14:textId="77777777" w:rsidR="008F0BEA" w:rsidRDefault="008F0BEA" w:rsidP="008F0BEA">
      <w:pPr>
        <w:numPr>
          <w:ilvl w:val="1"/>
          <w:numId w:val="31"/>
        </w:numPr>
        <w:textAlignment w:val="baseline"/>
        <w:rPr>
          <w:rFonts w:eastAsia="MS Mincho"/>
        </w:rPr>
      </w:pPr>
      <w:bookmarkStart w:id="1" w:name="_Hlk71224323"/>
      <w:r w:rsidRPr="007626B0">
        <w:rPr>
          <w:rFonts w:eastAsia="MS Mincho"/>
        </w:rPr>
        <w:t>Latency reduction related to the reporting of the measurements (CG-based transmission)</w:t>
      </w:r>
      <w:bookmarkEnd w:id="1"/>
      <w:r>
        <w:rPr>
          <w:rFonts w:eastAsia="MS Mincho"/>
        </w:rPr>
        <w:t>; [RAN2, RAN3, RAN4]</w:t>
      </w:r>
    </w:p>
    <w:p w14:paraId="1C73E9E2" w14:textId="77777777" w:rsidR="008F0BEA" w:rsidRDefault="008F0BEA" w:rsidP="008F0BEA">
      <w:pPr>
        <w:numPr>
          <w:ilvl w:val="1"/>
          <w:numId w:val="31"/>
        </w:numPr>
        <w:textAlignment w:val="baseline"/>
        <w:rPr>
          <w:rFonts w:eastAsia="MS Mincho"/>
        </w:rPr>
      </w:pPr>
      <w:r w:rsidRPr="007626B0">
        <w:rPr>
          <w:rFonts w:eastAsia="MS Mincho"/>
        </w:rPr>
        <w:t>Latency reduction related to the request and response of UE positioning capabilities (e.g., via storing UE capabilities in the network)</w:t>
      </w:r>
      <w:r>
        <w:rPr>
          <w:rFonts w:eastAsia="MS Mincho"/>
        </w:rPr>
        <w:t>; [RAN2, RAN3]</w:t>
      </w:r>
    </w:p>
    <w:p w14:paraId="2D442443" w14:textId="0A6BF19A" w:rsidR="008F0BEA" w:rsidRDefault="008F0BEA" w:rsidP="00145EA4">
      <w:r>
        <w:t>However in last meeting, P7/P8 in [6] are related to above two objectives:</w:t>
      </w:r>
    </w:p>
    <w:tbl>
      <w:tblPr>
        <w:tblStyle w:val="TableGrid"/>
        <w:tblW w:w="0" w:type="auto"/>
        <w:tblLook w:val="04A0" w:firstRow="1" w:lastRow="0" w:firstColumn="1" w:lastColumn="0" w:noHBand="0" w:noVBand="1"/>
      </w:tblPr>
      <w:tblGrid>
        <w:gridCol w:w="9350"/>
      </w:tblGrid>
      <w:tr w:rsidR="008F0BEA" w14:paraId="727CBFAE" w14:textId="77777777" w:rsidTr="008F0BEA">
        <w:tc>
          <w:tcPr>
            <w:tcW w:w="9350" w:type="dxa"/>
          </w:tcPr>
          <w:p w14:paraId="3B8D618E" w14:textId="59975931" w:rsidR="008F0BEA" w:rsidRDefault="008F0BEA" w:rsidP="008F0BEA">
            <w:pPr>
              <w:pStyle w:val="NO"/>
              <w:keepNext/>
              <w:rPr>
                <w:lang w:val="en-US" w:eastAsia="ja-JP"/>
              </w:rPr>
            </w:pPr>
            <w:r w:rsidRPr="003B2A81">
              <w:rPr>
                <w:b/>
                <w:bCs/>
                <w:lang w:val="en-US" w:eastAsia="ja-JP"/>
              </w:rPr>
              <w:lastRenderedPageBreak/>
              <w:t>Proposal</w:t>
            </w:r>
            <w:r>
              <w:rPr>
                <w:b/>
                <w:bCs/>
                <w:lang w:val="en-US" w:eastAsia="ja-JP"/>
              </w:rPr>
              <w:t xml:space="preserve"> 7</w:t>
            </w:r>
            <w:r w:rsidRPr="003B2A81">
              <w:rPr>
                <w:b/>
                <w:bCs/>
                <w:lang w:val="en-US" w:eastAsia="ja-JP"/>
              </w:rPr>
              <w:t>:</w:t>
            </w:r>
            <w:r>
              <w:rPr>
                <w:lang w:val="en-US" w:eastAsia="ja-JP"/>
              </w:rPr>
              <w:tab/>
              <w:t>With regard to c</w:t>
            </w:r>
            <w:r w:rsidRPr="00B5612A">
              <w:rPr>
                <w:lang w:val="en-US" w:eastAsia="ja-JP"/>
              </w:rPr>
              <w:t>onfigured UL grant for location reports</w:t>
            </w:r>
            <w:r>
              <w:rPr>
                <w:lang w:val="en-US" w:eastAsia="ja-JP"/>
              </w:rPr>
              <w:t xml:space="preserve">, interesting companies are encouraged to provide a more detailed end-to-end solution description of the proposed procedures, which should also allow an evaluation of the latency benefits and complexity, etc. </w:t>
            </w:r>
          </w:p>
          <w:p w14:paraId="39E44DA4" w14:textId="566E14C6" w:rsidR="008F0BEA" w:rsidRDefault="008F0BEA" w:rsidP="008F0BEA">
            <w:pPr>
              <w:pStyle w:val="NO"/>
              <w:keepNext/>
              <w:rPr>
                <w:lang w:val="en-US" w:eastAsia="ja-JP"/>
              </w:rPr>
            </w:pPr>
            <w:r w:rsidRPr="003B2A81">
              <w:rPr>
                <w:b/>
                <w:bCs/>
                <w:lang w:val="en-US" w:eastAsia="ja-JP"/>
              </w:rPr>
              <w:t>Proposal</w:t>
            </w:r>
            <w:r>
              <w:rPr>
                <w:b/>
                <w:bCs/>
                <w:lang w:val="en-US" w:eastAsia="ja-JP"/>
              </w:rPr>
              <w:t xml:space="preserve"> 8</w:t>
            </w:r>
            <w:r w:rsidRPr="003B2A81">
              <w:rPr>
                <w:b/>
                <w:bCs/>
                <w:lang w:val="en-US" w:eastAsia="ja-JP"/>
              </w:rPr>
              <w:t>:</w:t>
            </w:r>
            <w:r>
              <w:rPr>
                <w:lang w:val="en-US" w:eastAsia="ja-JP"/>
              </w:rPr>
              <w:tab/>
              <w:t>With regard to storing UE positioning capabilities in an LMF/AMF, interesting companies are encouraged to contribute to the ongoing SA2 discussion. RAN2 should await more progress in SA2 for determining any RAN2 impacts.</w:t>
            </w:r>
          </w:p>
          <w:p w14:paraId="22CECC35" w14:textId="77777777" w:rsidR="008F0BEA" w:rsidRDefault="008F0BEA" w:rsidP="00145EA4"/>
        </w:tc>
      </w:tr>
    </w:tbl>
    <w:p w14:paraId="6A2052EC" w14:textId="77777777" w:rsidR="008F0BEA" w:rsidRDefault="008F0BEA" w:rsidP="00145EA4"/>
    <w:p w14:paraId="21AC98A5" w14:textId="77777777" w:rsidR="009A0B7B" w:rsidRDefault="008F0BEA" w:rsidP="00145EA4">
      <w:r>
        <w:t>Regarding CG solution, some companies would like to have further study on it for RRC_CONNECTED considering CG based solution is supported for SDT</w:t>
      </w:r>
      <w:r w:rsidR="009A0B7B">
        <w:t xml:space="preserve"> in RRC_INACTIVE</w:t>
      </w:r>
      <w:r>
        <w:t>. From Rapporteur perspective,</w:t>
      </w:r>
      <w:r w:rsidR="009A0B7B">
        <w:t xml:space="preserve"> it has been excluded during RAN plenary discussion when we discussed the scope of the WI. Even for RRC_INACTIVE, positioning WI will not discuss anything related to CG. Only SDT WI will touch it. </w:t>
      </w:r>
    </w:p>
    <w:p w14:paraId="3B17E58D" w14:textId="77777777" w:rsidR="009A0B7B" w:rsidRDefault="009A0B7B" w:rsidP="00145EA4">
      <w:r>
        <w:t>Therefore from Rapporteur perspective:</w:t>
      </w:r>
    </w:p>
    <w:p w14:paraId="67EE9C05" w14:textId="172A949F" w:rsidR="008F0BEA" w:rsidRPr="009A0B7B" w:rsidRDefault="009A0B7B" w:rsidP="00145EA4">
      <w:pPr>
        <w:rPr>
          <w:b/>
          <w:bCs/>
        </w:rPr>
      </w:pPr>
      <w:r w:rsidRPr="009A0B7B">
        <w:rPr>
          <w:b/>
          <w:bCs/>
        </w:rPr>
        <w:t xml:space="preserve">Proposal 1: </w:t>
      </w:r>
      <w:r w:rsidR="007B5FFA">
        <w:rPr>
          <w:b/>
          <w:bCs/>
        </w:rPr>
        <w:t>“</w:t>
      </w:r>
      <w:r w:rsidRPr="009A0B7B">
        <w:rPr>
          <w:b/>
          <w:bCs/>
        </w:rPr>
        <w:t>Latency reduction related to the reporting of the measurements (CG-based transmission)</w:t>
      </w:r>
      <w:r w:rsidR="007B5FFA">
        <w:rPr>
          <w:b/>
          <w:bCs/>
        </w:rPr>
        <w:t>”</w:t>
      </w:r>
      <w:r w:rsidR="008F0BEA" w:rsidRPr="009A0B7B">
        <w:rPr>
          <w:b/>
          <w:bCs/>
        </w:rPr>
        <w:t xml:space="preserve"> </w:t>
      </w:r>
      <w:r w:rsidRPr="009A0B7B">
        <w:rPr>
          <w:b/>
          <w:bCs/>
        </w:rPr>
        <w:t>has been excluded from WI scope;</w:t>
      </w:r>
    </w:p>
    <w:p w14:paraId="030DB9EF" w14:textId="10F51E57" w:rsidR="008F0BEA" w:rsidRDefault="009A0B7B" w:rsidP="00145EA4">
      <w:r>
        <w:t>For storing UE positioning capabilities in an LMF/AMF, same situation</w:t>
      </w:r>
      <w:r w:rsidR="00B6376D">
        <w:t xml:space="preserve"> is observed</w:t>
      </w:r>
      <w:r>
        <w:t xml:space="preserve"> as </w:t>
      </w:r>
      <w:r w:rsidR="00B6376D">
        <w:t xml:space="preserve">for the </w:t>
      </w:r>
      <w:r>
        <w:t xml:space="preserve">CG based optimization. </w:t>
      </w:r>
      <w:r w:rsidR="00DA22BA">
        <w:t>As we discussed in SI phase, the main work should be done in CN</w:t>
      </w:r>
      <w:r w:rsidR="00E37084">
        <w:t xml:space="preserve">. </w:t>
      </w:r>
      <w:r>
        <w:t>It has been excluded from WI scope.</w:t>
      </w:r>
    </w:p>
    <w:p w14:paraId="32546165" w14:textId="0952729C" w:rsidR="009A0B7B" w:rsidRPr="009A0B7B" w:rsidRDefault="009A0B7B" w:rsidP="009A0B7B">
      <w:pPr>
        <w:rPr>
          <w:b/>
          <w:bCs/>
        </w:rPr>
      </w:pPr>
      <w:r w:rsidRPr="009A0B7B">
        <w:rPr>
          <w:b/>
          <w:bCs/>
        </w:rPr>
        <w:t xml:space="preserve">Proposal </w:t>
      </w:r>
      <w:r>
        <w:rPr>
          <w:b/>
          <w:bCs/>
        </w:rPr>
        <w:t>2</w:t>
      </w:r>
      <w:r w:rsidRPr="009A0B7B">
        <w:rPr>
          <w:b/>
          <w:bCs/>
        </w:rPr>
        <w:t xml:space="preserve">: </w:t>
      </w:r>
      <w:r w:rsidR="007B5FFA">
        <w:rPr>
          <w:b/>
          <w:bCs/>
        </w:rPr>
        <w:t>“</w:t>
      </w:r>
      <w:r>
        <w:rPr>
          <w:b/>
          <w:bCs/>
        </w:rPr>
        <w:t>Storing UE positioning capability</w:t>
      </w:r>
      <w:r w:rsidR="007B5FFA">
        <w:rPr>
          <w:b/>
          <w:bCs/>
        </w:rPr>
        <w:t>”</w:t>
      </w:r>
      <w:r w:rsidRPr="009A0B7B">
        <w:rPr>
          <w:b/>
          <w:bCs/>
        </w:rPr>
        <w:t xml:space="preserve"> has been excluded from WI scope;</w:t>
      </w:r>
    </w:p>
    <w:p w14:paraId="0594D65F" w14:textId="4C17945F" w:rsidR="009A0B7B" w:rsidRDefault="009A0B7B" w:rsidP="009A0B7B">
      <w:pPr>
        <w:pStyle w:val="Heading2"/>
      </w:pPr>
      <w:r>
        <w:t>Positioning in RRC_INACTIVE</w:t>
      </w:r>
    </w:p>
    <w:p w14:paraId="4EEBD010" w14:textId="77777777" w:rsidR="009A0B7B" w:rsidRDefault="009A0B7B" w:rsidP="009A0B7B">
      <w:pPr>
        <w:rPr>
          <w:lang w:val="en-GB"/>
        </w:rPr>
      </w:pPr>
      <w:r>
        <w:rPr>
          <w:lang w:val="en-GB"/>
        </w:rPr>
        <w:t>SDT work item also updated the scope to support the SRB2 via SDT in [4] as</w:t>
      </w:r>
    </w:p>
    <w:p w14:paraId="4799CE9A" w14:textId="77777777" w:rsidR="009A0B7B" w:rsidRPr="00F86FBE" w:rsidRDefault="009A0B7B" w:rsidP="009A0B7B">
      <w:pPr>
        <w:pStyle w:val="ListParagraph"/>
        <w:widowControl w:val="0"/>
        <w:autoSpaceDE/>
        <w:autoSpaceDN/>
        <w:adjustRightInd/>
        <w:spacing w:after="160" w:line="259" w:lineRule="auto"/>
        <w:rPr>
          <w:lang w:eastAsia="zh-CN"/>
        </w:rPr>
      </w:pPr>
      <w:r w:rsidRPr="00DF6559">
        <w:rPr>
          <w:lang w:eastAsia="zh-CN"/>
        </w:rPr>
        <w:t>Specify configuring of SRB1 and SRB2 for small data transmission in RRC_INACTIVE state by reusing the framework</w:t>
      </w:r>
      <w:r>
        <w:rPr>
          <w:lang w:eastAsia="zh-CN"/>
        </w:rPr>
        <w:t xml:space="preserve"> for DRBs</w:t>
      </w:r>
      <w:r w:rsidRPr="00DF6559">
        <w:rPr>
          <w:lang w:eastAsia="zh-CN"/>
        </w:rPr>
        <w:t>.</w:t>
      </w:r>
      <w:r>
        <w:rPr>
          <w:lang w:eastAsia="zh-CN"/>
        </w:rPr>
        <w:t xml:space="preserve"> </w:t>
      </w:r>
    </w:p>
    <w:p w14:paraId="538DA103" w14:textId="2699B1C5" w:rsidR="009A0B7B" w:rsidRDefault="009A0B7B" w:rsidP="00145EA4">
      <w:r>
        <w:t>Therefore, the UE in RRC_INACTIVE can transmit UL positioning message via SRB2 SDT if configured. However, as compromise in RAN plenary, companies expect no positioning specific change for SRB2 SDT. In addition, the SDT details should be discussed in SDT WI instead of positioning WI in order to have clear boundary and avoid duplicated discussion. Therefore,</w:t>
      </w:r>
    </w:p>
    <w:p w14:paraId="650B7920" w14:textId="41599CC6" w:rsidR="009A0B7B" w:rsidRDefault="009A0B7B" w:rsidP="00145EA4">
      <w:r w:rsidRPr="009A0B7B">
        <w:rPr>
          <w:b/>
          <w:bCs/>
        </w:rPr>
        <w:t xml:space="preserve">Proposal </w:t>
      </w:r>
      <w:r>
        <w:rPr>
          <w:b/>
          <w:bCs/>
        </w:rPr>
        <w:t>3</w:t>
      </w:r>
      <w:r w:rsidRPr="009A0B7B">
        <w:rPr>
          <w:b/>
          <w:bCs/>
        </w:rPr>
        <w:t xml:space="preserve">: SDT related </w:t>
      </w:r>
      <w:r>
        <w:rPr>
          <w:b/>
          <w:bCs/>
        </w:rPr>
        <w:t>issues</w:t>
      </w:r>
      <w:r w:rsidRPr="009A0B7B">
        <w:rPr>
          <w:b/>
          <w:bCs/>
        </w:rPr>
        <w:t xml:space="preserve"> should be discussed in SDT WI, e.g. how UE transfers UL and receives DL in INACTIVE; </w:t>
      </w:r>
      <w:r>
        <w:rPr>
          <w:b/>
          <w:bCs/>
        </w:rPr>
        <w:t>P</w:t>
      </w:r>
      <w:r w:rsidRPr="009A0B7B">
        <w:rPr>
          <w:b/>
          <w:bCs/>
        </w:rPr>
        <w:t xml:space="preserve">ositioning specific </w:t>
      </w:r>
      <w:r>
        <w:rPr>
          <w:b/>
          <w:bCs/>
        </w:rPr>
        <w:t xml:space="preserve">SDT </w:t>
      </w:r>
      <w:r w:rsidRPr="009A0B7B">
        <w:rPr>
          <w:b/>
          <w:bCs/>
        </w:rPr>
        <w:t>change</w:t>
      </w:r>
      <w:r>
        <w:rPr>
          <w:b/>
          <w:bCs/>
        </w:rPr>
        <w:t xml:space="preserve"> is not expected based on RAN plenary discussion</w:t>
      </w:r>
      <w:r w:rsidRPr="009A0B7B">
        <w:rPr>
          <w:b/>
          <w:bCs/>
        </w:rPr>
        <w:t>;</w:t>
      </w:r>
    </w:p>
    <w:p w14:paraId="2248A67E" w14:textId="38CBE2F0" w:rsidR="009A0B7B" w:rsidRDefault="009A0B7B" w:rsidP="009A0B7B">
      <w:pPr>
        <w:pStyle w:val="Heading2"/>
      </w:pPr>
      <w:r>
        <w:t>On-demand PRS</w:t>
      </w:r>
    </w:p>
    <w:p w14:paraId="16D3946E" w14:textId="6B86A2D2" w:rsidR="009A0B7B" w:rsidRDefault="009A0B7B" w:rsidP="00145EA4">
      <w:r>
        <w:t>As proposed in [7]</w:t>
      </w:r>
      <w:r w:rsidR="00A3683E">
        <w:t xml:space="preserve">, what parameters can be changed should be discussed/decided by RAN1. </w:t>
      </w:r>
    </w:p>
    <w:tbl>
      <w:tblPr>
        <w:tblStyle w:val="TableGrid"/>
        <w:tblW w:w="0" w:type="auto"/>
        <w:tblLook w:val="04A0" w:firstRow="1" w:lastRow="0" w:firstColumn="1" w:lastColumn="0" w:noHBand="0" w:noVBand="1"/>
      </w:tblPr>
      <w:tblGrid>
        <w:gridCol w:w="9350"/>
      </w:tblGrid>
      <w:tr w:rsidR="009A0B7B" w14:paraId="2B1BCD91" w14:textId="77777777" w:rsidTr="009A0B7B">
        <w:tc>
          <w:tcPr>
            <w:tcW w:w="9350" w:type="dxa"/>
          </w:tcPr>
          <w:p w14:paraId="64AA01F9" w14:textId="77777777" w:rsidR="009A0B7B" w:rsidRDefault="009A0B7B" w:rsidP="009A0B7B">
            <w:pPr>
              <w:pStyle w:val="Doc-text2"/>
            </w:pPr>
            <w:r>
              <w:t>Proposal1: RAN2 should discuss what parameters for UE-initiated on-demand PRS request can be decided in RAN2. The parameters to consider include:</w:t>
            </w:r>
          </w:p>
          <w:p w14:paraId="691AA68A" w14:textId="77777777" w:rsidR="009A0B7B" w:rsidRDefault="009A0B7B" w:rsidP="009A0B7B">
            <w:pPr>
              <w:pStyle w:val="Doc-text2"/>
            </w:pPr>
            <w:r>
              <w:t></w:t>
            </w:r>
            <w:r>
              <w:tab/>
              <w:t>Beam ON/OFF request</w:t>
            </w:r>
          </w:p>
          <w:p w14:paraId="3E73EA5A" w14:textId="77777777" w:rsidR="009A0B7B" w:rsidRDefault="009A0B7B" w:rsidP="009A0B7B">
            <w:pPr>
              <w:pStyle w:val="Doc-text2"/>
            </w:pPr>
            <w:r>
              <w:t></w:t>
            </w:r>
            <w:r>
              <w:tab/>
              <w:t>ON/OFF request for the PRS request</w:t>
            </w:r>
          </w:p>
          <w:p w14:paraId="7FF25FF3" w14:textId="77777777" w:rsidR="009A0B7B" w:rsidRDefault="009A0B7B" w:rsidP="009A0B7B">
            <w:pPr>
              <w:pStyle w:val="Doc-text2"/>
            </w:pPr>
            <w:r>
              <w:t></w:t>
            </w:r>
            <w:r>
              <w:tab/>
              <w:t xml:space="preserve">Configuration index </w:t>
            </w:r>
          </w:p>
          <w:p w14:paraId="1057E4A4" w14:textId="77777777" w:rsidR="009A0B7B" w:rsidRDefault="009A0B7B" w:rsidP="009A0B7B">
            <w:pPr>
              <w:pStyle w:val="Doc-text2"/>
            </w:pPr>
            <w:r>
              <w:t></w:t>
            </w:r>
            <w:r>
              <w:tab/>
              <w:t xml:space="preserve">Explicit PRS configuration, e.g., periodicity, repetition, bandwidth, etc. </w:t>
            </w:r>
          </w:p>
          <w:p w14:paraId="16EB28B2" w14:textId="77777777" w:rsidR="009A0B7B" w:rsidRDefault="009A0B7B" w:rsidP="009A0B7B">
            <w:pPr>
              <w:pStyle w:val="Doc-text2"/>
            </w:pPr>
            <w:r>
              <w:t></w:t>
            </w:r>
            <w:r>
              <w:tab/>
              <w:t>Low power indication</w:t>
            </w:r>
          </w:p>
          <w:p w14:paraId="5684E238" w14:textId="77777777" w:rsidR="009A0B7B" w:rsidRDefault="009A0B7B" w:rsidP="009A0B7B">
            <w:pPr>
              <w:pStyle w:val="Doc-text2"/>
            </w:pPr>
            <w:r>
              <w:t></w:t>
            </w:r>
            <w:r>
              <w:tab/>
              <w:t xml:space="preserve">Preferred number of </w:t>
            </w:r>
            <w:proofErr w:type="spellStart"/>
            <w:r>
              <w:t>gNBs</w:t>
            </w:r>
            <w:proofErr w:type="spellEnd"/>
            <w:r>
              <w:t xml:space="preserve">/TRPs </w:t>
            </w:r>
          </w:p>
          <w:p w14:paraId="42E768F8" w14:textId="77777777" w:rsidR="009A0B7B" w:rsidRDefault="009A0B7B" w:rsidP="009A0B7B">
            <w:pPr>
              <w:pStyle w:val="Doc-text2"/>
            </w:pPr>
            <w:r>
              <w:t></w:t>
            </w:r>
            <w:r>
              <w:tab/>
              <w:t>Preferred starting and validity time</w:t>
            </w:r>
          </w:p>
          <w:p w14:paraId="42B2B7C7" w14:textId="77777777" w:rsidR="009A0B7B" w:rsidRDefault="009A0B7B" w:rsidP="009A0B7B">
            <w:pPr>
              <w:pStyle w:val="Doc-text2"/>
            </w:pPr>
            <w:r>
              <w:lastRenderedPageBreak/>
              <w:t>Proposal2: Send an LS to RAN1 for the other parameters the UE can request.</w:t>
            </w:r>
          </w:p>
          <w:p w14:paraId="1DAB4A54" w14:textId="77777777" w:rsidR="00A3683E" w:rsidRDefault="00A3683E" w:rsidP="00A3683E">
            <w:pPr>
              <w:pStyle w:val="Doc-text2"/>
            </w:pPr>
            <w:r>
              <w:t xml:space="preserve">Proposal6: RAN2 should discuss what parameters for LMF-initiated on-demand PRS request can be decided in RAN2. The parameters to consider include </w:t>
            </w:r>
          </w:p>
          <w:p w14:paraId="4F4F3129" w14:textId="77777777" w:rsidR="00A3683E" w:rsidRDefault="00A3683E" w:rsidP="00A3683E">
            <w:pPr>
              <w:pStyle w:val="Doc-text2"/>
            </w:pPr>
            <w:r>
              <w:t></w:t>
            </w:r>
            <w:r>
              <w:tab/>
              <w:t>Beam ON/OFF request</w:t>
            </w:r>
          </w:p>
          <w:p w14:paraId="2C1DD806" w14:textId="77777777" w:rsidR="00A3683E" w:rsidRDefault="00A3683E" w:rsidP="00A3683E">
            <w:pPr>
              <w:pStyle w:val="Doc-text2"/>
            </w:pPr>
            <w:r>
              <w:t></w:t>
            </w:r>
            <w:r>
              <w:tab/>
              <w:t>ON/OFF request for PRS request</w:t>
            </w:r>
          </w:p>
          <w:p w14:paraId="0FF527C3" w14:textId="77777777" w:rsidR="00A3683E" w:rsidRDefault="00A3683E" w:rsidP="00A3683E">
            <w:pPr>
              <w:pStyle w:val="Doc-text2"/>
            </w:pPr>
            <w:r>
              <w:t></w:t>
            </w:r>
            <w:r>
              <w:tab/>
              <w:t>Configuration index</w:t>
            </w:r>
          </w:p>
          <w:p w14:paraId="4B03258D" w14:textId="77777777" w:rsidR="00A3683E" w:rsidRDefault="00A3683E" w:rsidP="00A3683E">
            <w:pPr>
              <w:pStyle w:val="Doc-text2"/>
            </w:pPr>
            <w:r>
              <w:t></w:t>
            </w:r>
            <w:r>
              <w:tab/>
              <w:t>Explicit PRS configuration, e.g., periodicity, bandwidth, repetition, etc</w:t>
            </w:r>
          </w:p>
          <w:p w14:paraId="52C47786" w14:textId="77777777" w:rsidR="00A3683E" w:rsidRDefault="00A3683E" w:rsidP="00A3683E">
            <w:pPr>
              <w:pStyle w:val="Doc-text2"/>
            </w:pPr>
            <w:r>
              <w:t></w:t>
            </w:r>
            <w:r>
              <w:tab/>
              <w:t xml:space="preserve">Start Time and validity time </w:t>
            </w:r>
          </w:p>
          <w:p w14:paraId="79A78810" w14:textId="25CAA8BA" w:rsidR="009A0B7B" w:rsidRPr="009A0B7B" w:rsidRDefault="009A0B7B" w:rsidP="00145EA4">
            <w:pPr>
              <w:rPr>
                <w:lang w:val="en-GB"/>
              </w:rPr>
            </w:pPr>
          </w:p>
        </w:tc>
      </w:tr>
    </w:tbl>
    <w:p w14:paraId="11B685B0" w14:textId="1A7A9F56" w:rsidR="009A0B7B" w:rsidRDefault="00A3683E" w:rsidP="00145EA4">
      <w:r w:rsidRPr="00A3683E">
        <w:lastRenderedPageBreak/>
        <w:t>However, according to work plan</w:t>
      </w:r>
      <w:r>
        <w:t xml:space="preserve"> [8]</w:t>
      </w:r>
      <w:r w:rsidRPr="00A3683E">
        <w:t>, RAN1 will start the discussion on these parameters in Aug meeting</w:t>
      </w:r>
      <w:r w:rsidR="00E32C7A">
        <w:t xml:space="preserve"> although we expected to receive </w:t>
      </w:r>
      <w:r w:rsidR="00E32C7A" w:rsidRPr="00E32C7A">
        <w:t>RAN1 inputs on parameters, necessary measurement and/or assistance information for LMF/UE initiated on demand DL-PRS from RAN1 perspective</w:t>
      </w:r>
      <w:r w:rsidR="00E32C7A">
        <w:t xml:space="preserve"> also in Aug</w:t>
      </w:r>
      <w:r w:rsidR="00E32C7A" w:rsidRPr="00E32C7A">
        <w:t>;</w:t>
      </w:r>
      <w:r w:rsidRPr="00A3683E">
        <w:t>. It is quite difficult for RAN2 to discuss on demand PRS in details without knowing the parameters’ details</w:t>
      </w:r>
      <w:r>
        <w:t>, e.g.</w:t>
      </w:r>
    </w:p>
    <w:tbl>
      <w:tblPr>
        <w:tblStyle w:val="TableGrid"/>
        <w:tblW w:w="0" w:type="auto"/>
        <w:tblLook w:val="04A0" w:firstRow="1" w:lastRow="0" w:firstColumn="1" w:lastColumn="0" w:noHBand="0" w:noVBand="1"/>
      </w:tblPr>
      <w:tblGrid>
        <w:gridCol w:w="4675"/>
        <w:gridCol w:w="4675"/>
      </w:tblGrid>
      <w:tr w:rsidR="00A3683E" w14:paraId="62D4B986" w14:textId="77777777" w:rsidTr="00A3683E">
        <w:tc>
          <w:tcPr>
            <w:tcW w:w="4675" w:type="dxa"/>
          </w:tcPr>
          <w:p w14:paraId="2660693F" w14:textId="6B469242" w:rsidR="00A3683E" w:rsidRPr="00A3683E" w:rsidRDefault="00E32C7A" w:rsidP="00A3683E">
            <w:pPr>
              <w:jc w:val="center"/>
              <w:rPr>
                <w:b/>
                <w:bCs/>
              </w:rPr>
            </w:pPr>
            <w:r>
              <w:rPr>
                <w:b/>
                <w:bCs/>
              </w:rPr>
              <w:t>Parameters related issues</w:t>
            </w:r>
          </w:p>
        </w:tc>
        <w:tc>
          <w:tcPr>
            <w:tcW w:w="4675" w:type="dxa"/>
          </w:tcPr>
          <w:p w14:paraId="5BB250DB" w14:textId="656AB61D" w:rsidR="00A3683E" w:rsidRPr="00A3683E" w:rsidRDefault="00E32C7A" w:rsidP="00A3683E">
            <w:pPr>
              <w:jc w:val="center"/>
              <w:rPr>
                <w:b/>
                <w:bCs/>
              </w:rPr>
            </w:pPr>
            <w:r>
              <w:rPr>
                <w:b/>
                <w:bCs/>
              </w:rPr>
              <w:t>Remark</w:t>
            </w:r>
          </w:p>
        </w:tc>
      </w:tr>
      <w:tr w:rsidR="00A3683E" w14:paraId="615ABF85" w14:textId="77777777" w:rsidTr="00A3683E">
        <w:tc>
          <w:tcPr>
            <w:tcW w:w="4675" w:type="dxa"/>
          </w:tcPr>
          <w:p w14:paraId="16189A60" w14:textId="77777777" w:rsidR="00A3683E" w:rsidRDefault="00A3683E" w:rsidP="00A3683E">
            <w:r w:rsidRPr="00A3683E">
              <w:t>FFS how much control the network has over the UE request.</w:t>
            </w:r>
          </w:p>
          <w:p w14:paraId="48E71B88" w14:textId="52667FFF" w:rsidR="00E32C7A" w:rsidRPr="00095D2D" w:rsidRDefault="00E32C7A" w:rsidP="00E32C7A">
            <w:pPr>
              <w:spacing w:afterLines="50" w:after="120"/>
              <w:rPr>
                <w:b/>
              </w:rPr>
            </w:pPr>
            <w:r>
              <w:rPr>
                <w:b/>
              </w:rPr>
              <w:t xml:space="preserve">P3 [7] </w:t>
            </w:r>
            <w:r w:rsidRPr="00095D2D">
              <w:rPr>
                <w:b/>
              </w:rPr>
              <w:t xml:space="preserve">LMF provides assistance data </w:t>
            </w:r>
            <w:r>
              <w:rPr>
                <w:b/>
              </w:rPr>
              <w:t>of</w:t>
            </w:r>
            <w:r w:rsidRPr="00095D2D">
              <w:rPr>
                <w:b/>
              </w:rPr>
              <w:t xml:space="preserve"> candidate PRS configurations</w:t>
            </w:r>
            <w:r>
              <w:rPr>
                <w:b/>
              </w:rPr>
              <w:t xml:space="preserve"> to the UE, from which</w:t>
            </w:r>
            <w:r w:rsidRPr="00095D2D">
              <w:rPr>
                <w:b/>
              </w:rPr>
              <w:t xml:space="preserve"> the UE can request for UE-initiated on-demand PRS request. </w:t>
            </w:r>
          </w:p>
          <w:p w14:paraId="65181542" w14:textId="77777777" w:rsidR="00E32C7A" w:rsidRPr="00095D2D" w:rsidRDefault="00E32C7A" w:rsidP="00E32C7A">
            <w:pPr>
              <w:pStyle w:val="ListParagraph"/>
              <w:numPr>
                <w:ilvl w:val="0"/>
                <w:numId w:val="40"/>
              </w:numPr>
              <w:overflowPunct/>
              <w:autoSpaceDE/>
              <w:autoSpaceDN/>
              <w:adjustRightInd/>
              <w:spacing w:after="100" w:afterAutospacing="1" w:line="300" w:lineRule="auto"/>
              <w:contextualSpacing w:val="0"/>
              <w:jc w:val="both"/>
              <w:rPr>
                <w:b/>
                <w:sz w:val="21"/>
              </w:rPr>
            </w:pPr>
            <w:r w:rsidRPr="00095D2D">
              <w:rPr>
                <w:b/>
                <w:sz w:val="21"/>
              </w:rPr>
              <w:t xml:space="preserve">This can be enabled by enhancing the LPP message </w:t>
            </w:r>
            <w:proofErr w:type="spellStart"/>
            <w:r w:rsidRPr="00095D2D">
              <w:rPr>
                <w:b/>
                <w:i/>
                <w:sz w:val="21"/>
              </w:rPr>
              <w:t>ProvideAssisntanceData</w:t>
            </w:r>
            <w:proofErr w:type="spellEnd"/>
            <w:r w:rsidRPr="00095D2D">
              <w:rPr>
                <w:b/>
                <w:sz w:val="21"/>
              </w:rPr>
              <w:t xml:space="preserve">. </w:t>
            </w:r>
          </w:p>
          <w:p w14:paraId="67F4718C" w14:textId="77777777" w:rsidR="00E32C7A" w:rsidRPr="00095D2D" w:rsidRDefault="00E32C7A" w:rsidP="00E32C7A">
            <w:pPr>
              <w:pStyle w:val="ListParagraph"/>
              <w:numPr>
                <w:ilvl w:val="0"/>
                <w:numId w:val="40"/>
              </w:numPr>
              <w:overflowPunct/>
              <w:autoSpaceDE/>
              <w:autoSpaceDN/>
              <w:adjustRightInd/>
              <w:spacing w:after="100" w:afterAutospacing="1" w:line="300" w:lineRule="auto"/>
              <w:contextualSpacing w:val="0"/>
              <w:jc w:val="both"/>
              <w:rPr>
                <w:b/>
                <w:sz w:val="21"/>
              </w:rPr>
            </w:pPr>
            <w:r w:rsidRPr="00095D2D">
              <w:rPr>
                <w:b/>
                <w:sz w:val="21"/>
              </w:rPr>
              <w:t>What assistance data are FFS, e.g.,</w:t>
            </w:r>
          </w:p>
          <w:p w14:paraId="27B4E945" w14:textId="77777777" w:rsidR="00E32C7A" w:rsidRPr="00095D2D" w:rsidRDefault="00E32C7A" w:rsidP="00E32C7A">
            <w:pPr>
              <w:pStyle w:val="ListParagraph"/>
              <w:numPr>
                <w:ilvl w:val="1"/>
                <w:numId w:val="40"/>
              </w:numPr>
              <w:overflowPunct/>
              <w:autoSpaceDE/>
              <w:autoSpaceDN/>
              <w:adjustRightInd/>
              <w:spacing w:after="100" w:afterAutospacing="1" w:line="300" w:lineRule="auto"/>
              <w:contextualSpacing w:val="0"/>
              <w:jc w:val="both"/>
              <w:rPr>
                <w:b/>
                <w:sz w:val="21"/>
              </w:rPr>
            </w:pPr>
            <w:r w:rsidRPr="00095D2D">
              <w:rPr>
                <w:b/>
                <w:sz w:val="21"/>
              </w:rPr>
              <w:t>Mapping betwee</w:t>
            </w:r>
            <w:r w:rsidRPr="00095D2D">
              <w:rPr>
                <w:rFonts w:eastAsiaTheme="minorEastAsia" w:hint="eastAsia"/>
                <w:b/>
                <w:sz w:val="21"/>
                <w:lang w:eastAsia="zh-CN"/>
              </w:rPr>
              <w:t>n</w:t>
            </w:r>
            <w:r w:rsidRPr="00095D2D">
              <w:rPr>
                <w:rFonts w:eastAsiaTheme="minorEastAsia"/>
                <w:b/>
                <w:sz w:val="21"/>
                <w:lang w:eastAsia="zh-CN"/>
              </w:rPr>
              <w:t xml:space="preserve"> PRS configuration and index</w:t>
            </w:r>
          </w:p>
          <w:p w14:paraId="6265B4A3" w14:textId="77777777" w:rsidR="00E32C7A" w:rsidRPr="00095D2D" w:rsidRDefault="00E32C7A" w:rsidP="00E32C7A">
            <w:pPr>
              <w:pStyle w:val="ListParagraph"/>
              <w:numPr>
                <w:ilvl w:val="1"/>
                <w:numId w:val="40"/>
              </w:numPr>
              <w:overflowPunct/>
              <w:autoSpaceDE/>
              <w:autoSpaceDN/>
              <w:adjustRightInd/>
              <w:spacing w:after="100" w:afterAutospacing="1" w:line="300" w:lineRule="auto"/>
              <w:contextualSpacing w:val="0"/>
              <w:jc w:val="both"/>
              <w:rPr>
                <w:b/>
                <w:sz w:val="21"/>
              </w:rPr>
            </w:pPr>
            <w:r w:rsidRPr="00095D2D">
              <w:rPr>
                <w:b/>
                <w:sz w:val="21"/>
              </w:rPr>
              <w:t>What TRP and beam the UE can request</w:t>
            </w:r>
          </w:p>
          <w:p w14:paraId="72CFB05F" w14:textId="77777777" w:rsidR="00E32C7A" w:rsidRPr="00710BA1" w:rsidRDefault="00E32C7A" w:rsidP="00E32C7A">
            <w:pPr>
              <w:pStyle w:val="ListParagraph"/>
              <w:numPr>
                <w:ilvl w:val="1"/>
                <w:numId w:val="40"/>
              </w:numPr>
              <w:overflowPunct/>
              <w:autoSpaceDE/>
              <w:autoSpaceDN/>
              <w:adjustRightInd/>
              <w:spacing w:after="100" w:afterAutospacing="1" w:line="300" w:lineRule="auto"/>
              <w:contextualSpacing w:val="0"/>
              <w:jc w:val="both"/>
              <w:rPr>
                <w:b/>
                <w:sz w:val="21"/>
              </w:rPr>
            </w:pPr>
            <w:r w:rsidRPr="00095D2D">
              <w:rPr>
                <w:b/>
                <w:sz w:val="21"/>
              </w:rPr>
              <w:t>Mapping between PRS configuration and QoS/radio condition</w:t>
            </w:r>
          </w:p>
          <w:p w14:paraId="15DE2CF6" w14:textId="59C92EE3" w:rsidR="00E32C7A" w:rsidRPr="00A3683E" w:rsidRDefault="00E32C7A" w:rsidP="00A3683E"/>
        </w:tc>
        <w:tc>
          <w:tcPr>
            <w:tcW w:w="4675" w:type="dxa"/>
          </w:tcPr>
          <w:p w14:paraId="076FA6B2" w14:textId="518B8E8B" w:rsidR="00A3683E" w:rsidRDefault="00E32C7A" w:rsidP="00145EA4">
            <w:r w:rsidRPr="00E32C7A">
              <w:t>Some companies proposed that network can provide candidate configuration set to UE, but if only beam/PRS on/off is allowed, then it is not needed;</w:t>
            </w:r>
          </w:p>
        </w:tc>
      </w:tr>
      <w:tr w:rsidR="00A3683E" w14:paraId="49D3716B" w14:textId="77777777" w:rsidTr="00A3683E">
        <w:tc>
          <w:tcPr>
            <w:tcW w:w="4675" w:type="dxa"/>
          </w:tcPr>
          <w:p w14:paraId="4FCE90D4" w14:textId="77777777" w:rsidR="00A3683E" w:rsidRDefault="00E32C7A" w:rsidP="00145EA4">
            <w:r>
              <w:t>P8 [7]</w:t>
            </w:r>
          </w:p>
          <w:p w14:paraId="4296E1F8" w14:textId="77777777" w:rsidR="00E32C7A" w:rsidRDefault="00E32C7A" w:rsidP="00E32C7A">
            <w:pPr>
              <w:rPr>
                <w:b/>
              </w:rPr>
            </w:pPr>
            <w:r>
              <w:rPr>
                <w:b/>
              </w:rPr>
              <w:t xml:space="preserve">Proposal8: gNB/TRPs provides a selected set of PRS configurations from which the LMF/UE can select to request on-demand. </w:t>
            </w:r>
          </w:p>
          <w:p w14:paraId="3167AF7A" w14:textId="77777777" w:rsidR="00E32C7A" w:rsidRPr="003D47DA" w:rsidRDefault="00E32C7A" w:rsidP="00E32C7A">
            <w:pPr>
              <w:pStyle w:val="ListParagraph"/>
              <w:numPr>
                <w:ilvl w:val="0"/>
                <w:numId w:val="41"/>
              </w:numPr>
              <w:overflowPunct/>
              <w:autoSpaceDE/>
              <w:autoSpaceDN/>
              <w:adjustRightInd/>
              <w:spacing w:after="100" w:afterAutospacing="1" w:line="300" w:lineRule="auto"/>
              <w:contextualSpacing w:val="0"/>
              <w:jc w:val="both"/>
              <w:rPr>
                <w:b/>
              </w:rPr>
            </w:pPr>
            <w:r w:rsidRPr="003D47DA">
              <w:rPr>
                <w:b/>
              </w:rPr>
              <w:t>FFS how this is enabled</w:t>
            </w:r>
            <w:r>
              <w:rPr>
                <w:b/>
              </w:rPr>
              <w:t>, e.g., with 5GC periodic/semi-persistent/aperiodic PRS</w:t>
            </w:r>
          </w:p>
          <w:p w14:paraId="71724EBE" w14:textId="6C673E51" w:rsidR="00E32C7A" w:rsidRDefault="00E32C7A" w:rsidP="00145EA4"/>
        </w:tc>
        <w:tc>
          <w:tcPr>
            <w:tcW w:w="4675" w:type="dxa"/>
          </w:tcPr>
          <w:p w14:paraId="4943D1C6" w14:textId="151C2FBE" w:rsidR="00A3683E" w:rsidRDefault="00E32C7A" w:rsidP="00145EA4">
            <w:r w:rsidRPr="00E32C7A">
              <w:t>Some companies proposed that gNB should provide the candidate configuration set to the LMF, same as above, the benefits depend on what parameters can be changed;</w:t>
            </w:r>
          </w:p>
        </w:tc>
      </w:tr>
      <w:tr w:rsidR="00A3683E" w14:paraId="11F9BDCD" w14:textId="77777777" w:rsidTr="00A3683E">
        <w:tc>
          <w:tcPr>
            <w:tcW w:w="4675" w:type="dxa"/>
          </w:tcPr>
          <w:p w14:paraId="4FB30391" w14:textId="7FC8FB27" w:rsidR="00A3683E" w:rsidRDefault="00E32C7A" w:rsidP="00145EA4">
            <w:r>
              <w:t>Stage 2</w:t>
            </w:r>
          </w:p>
        </w:tc>
        <w:tc>
          <w:tcPr>
            <w:tcW w:w="4675" w:type="dxa"/>
          </w:tcPr>
          <w:p w14:paraId="219CA885" w14:textId="7732FEFF" w:rsidR="00A3683E" w:rsidRDefault="00E37084" w:rsidP="00145EA4">
            <w:r>
              <w:t>Above open issues also impact the whole procedure;</w:t>
            </w:r>
            <w:r w:rsidR="00E32C7A">
              <w:t xml:space="preserve"> </w:t>
            </w:r>
          </w:p>
        </w:tc>
      </w:tr>
    </w:tbl>
    <w:p w14:paraId="0807BBFA" w14:textId="5225015C" w:rsidR="00A3683E" w:rsidRDefault="00E32C7A" w:rsidP="00A3683E">
      <w:r>
        <w:lastRenderedPageBreak/>
        <w:t>RAN2 should send LS to RAN1 during the first week in order to trigger RAN1 discussion in May meeting.</w:t>
      </w:r>
    </w:p>
    <w:p w14:paraId="0A38BFB6" w14:textId="401FFC52" w:rsidR="00E32C7A" w:rsidRDefault="00E32C7A" w:rsidP="00E32C7A">
      <w:pPr>
        <w:rPr>
          <w:b/>
          <w:bCs/>
        </w:rPr>
      </w:pPr>
      <w:r w:rsidRPr="009A0B7B">
        <w:rPr>
          <w:b/>
          <w:bCs/>
        </w:rPr>
        <w:t xml:space="preserve">Proposal </w:t>
      </w:r>
      <w:r>
        <w:rPr>
          <w:b/>
          <w:bCs/>
        </w:rPr>
        <w:t>4</w:t>
      </w:r>
      <w:r w:rsidRPr="009A0B7B">
        <w:rPr>
          <w:b/>
          <w:bCs/>
        </w:rPr>
        <w:t xml:space="preserve">: </w:t>
      </w:r>
      <w:r w:rsidR="007B5FFA">
        <w:rPr>
          <w:b/>
          <w:bCs/>
        </w:rPr>
        <w:t xml:space="preserve">Send LS to RAN1, ask them to evaluate what parameters can be changed for on-demand PRS, </w:t>
      </w:r>
      <w:proofErr w:type="spellStart"/>
      <w:r w:rsidR="007B5FFA">
        <w:rPr>
          <w:b/>
          <w:bCs/>
        </w:rPr>
        <w:t>e.g</w:t>
      </w:r>
      <w:proofErr w:type="spellEnd"/>
    </w:p>
    <w:p w14:paraId="7439019A" w14:textId="77777777" w:rsidR="007B5FFA" w:rsidRDefault="007B5FFA" w:rsidP="007B5FFA">
      <w:pPr>
        <w:pStyle w:val="Doc-text2"/>
        <w:numPr>
          <w:ilvl w:val="0"/>
          <w:numId w:val="42"/>
        </w:numPr>
      </w:pPr>
      <w:r>
        <w:t>Beam ON/OFF request</w:t>
      </w:r>
    </w:p>
    <w:p w14:paraId="49FF5AF8" w14:textId="44618EAD" w:rsidR="007B5FFA" w:rsidRDefault="007B5FFA" w:rsidP="007B5FFA">
      <w:pPr>
        <w:pStyle w:val="Doc-text2"/>
        <w:numPr>
          <w:ilvl w:val="0"/>
          <w:numId w:val="42"/>
        </w:numPr>
      </w:pPr>
      <w:r>
        <w:t>ON/OFF request for the PRS request</w:t>
      </w:r>
    </w:p>
    <w:p w14:paraId="6451B6D4" w14:textId="5F43DDCF" w:rsidR="007B5FFA" w:rsidRDefault="007B5FFA" w:rsidP="007B5FFA">
      <w:pPr>
        <w:pStyle w:val="Doc-text2"/>
        <w:numPr>
          <w:ilvl w:val="0"/>
          <w:numId w:val="42"/>
        </w:numPr>
      </w:pPr>
      <w:r>
        <w:t xml:space="preserve">Configuration index </w:t>
      </w:r>
    </w:p>
    <w:p w14:paraId="2DDFE1F2" w14:textId="4AC8686B" w:rsidR="007B5FFA" w:rsidRDefault="007B5FFA" w:rsidP="007B5FFA">
      <w:pPr>
        <w:pStyle w:val="Doc-text2"/>
        <w:numPr>
          <w:ilvl w:val="0"/>
          <w:numId w:val="42"/>
        </w:numPr>
      </w:pPr>
      <w:r>
        <w:t xml:space="preserve">Explicit PRS configuration, e.g., periodicity, repetition, bandwidth, etc. </w:t>
      </w:r>
    </w:p>
    <w:p w14:paraId="00EBCF38" w14:textId="04874072" w:rsidR="007B5FFA" w:rsidRDefault="007B5FFA" w:rsidP="007B5FFA">
      <w:pPr>
        <w:pStyle w:val="Doc-text2"/>
        <w:numPr>
          <w:ilvl w:val="0"/>
          <w:numId w:val="42"/>
        </w:numPr>
      </w:pPr>
      <w:r>
        <w:t>Low power indication</w:t>
      </w:r>
    </w:p>
    <w:p w14:paraId="717943B3" w14:textId="08C028E7" w:rsidR="007B5FFA" w:rsidRDefault="007B5FFA" w:rsidP="007B5FFA">
      <w:pPr>
        <w:pStyle w:val="Doc-text2"/>
        <w:numPr>
          <w:ilvl w:val="0"/>
          <w:numId w:val="42"/>
        </w:numPr>
      </w:pPr>
      <w:r>
        <w:t xml:space="preserve">Preferred number of </w:t>
      </w:r>
      <w:proofErr w:type="spellStart"/>
      <w:r>
        <w:t>gNBs</w:t>
      </w:r>
      <w:proofErr w:type="spellEnd"/>
      <w:r>
        <w:t xml:space="preserve">/TRPs </w:t>
      </w:r>
    </w:p>
    <w:p w14:paraId="5427183F" w14:textId="13A8E12A" w:rsidR="007B5FFA" w:rsidRDefault="007B5FFA" w:rsidP="007B5FFA">
      <w:pPr>
        <w:pStyle w:val="Doc-text2"/>
        <w:numPr>
          <w:ilvl w:val="0"/>
          <w:numId w:val="42"/>
        </w:numPr>
      </w:pPr>
      <w:r>
        <w:t>Preferred starting and validity time</w:t>
      </w:r>
    </w:p>
    <w:p w14:paraId="75804FCE" w14:textId="5611626B" w:rsidR="002F7359" w:rsidRDefault="002F7359" w:rsidP="002F7359">
      <w:pPr>
        <w:rPr>
          <w:b/>
          <w:bCs/>
          <w:lang w:val="en-GB"/>
        </w:rPr>
      </w:pPr>
    </w:p>
    <w:p w14:paraId="0E3CAF21" w14:textId="596D4C8E" w:rsidR="00386B5A" w:rsidRDefault="0036630D">
      <w:pPr>
        <w:pStyle w:val="Heading1"/>
        <w:numPr>
          <w:ilvl w:val="0"/>
          <w:numId w:val="10"/>
        </w:numPr>
      </w:pPr>
      <w:r>
        <w:t>Conclusion</w:t>
      </w:r>
    </w:p>
    <w:p w14:paraId="49174653" w14:textId="183E36B1" w:rsidR="006220BE" w:rsidRDefault="0036630D" w:rsidP="006220BE">
      <w:pPr>
        <w:jc w:val="both"/>
        <w:rPr>
          <w:iCs/>
          <w:lang w:eastAsia="ja-JP"/>
        </w:rPr>
      </w:pPr>
      <w:r>
        <w:rPr>
          <w:iCs/>
          <w:lang w:eastAsia="ja-JP"/>
        </w:rPr>
        <w:t>Based on the discussion, we have following proposals:</w:t>
      </w:r>
    </w:p>
    <w:bookmarkEnd w:id="0"/>
    <w:p w14:paraId="55273D4B" w14:textId="58A29087" w:rsidR="007B5FFA" w:rsidRPr="009A0B7B" w:rsidRDefault="007B5FFA" w:rsidP="007B5FFA">
      <w:pPr>
        <w:rPr>
          <w:b/>
          <w:bCs/>
        </w:rPr>
      </w:pPr>
      <w:r w:rsidRPr="009A0B7B">
        <w:rPr>
          <w:b/>
          <w:bCs/>
        </w:rPr>
        <w:t xml:space="preserve">Proposal 1: </w:t>
      </w:r>
      <w:r>
        <w:rPr>
          <w:b/>
          <w:bCs/>
        </w:rPr>
        <w:t>“</w:t>
      </w:r>
      <w:r w:rsidRPr="009A0B7B">
        <w:rPr>
          <w:b/>
          <w:bCs/>
        </w:rPr>
        <w:t>Latency reduction related to the reporting of the measurements (CG-based transmission)</w:t>
      </w:r>
      <w:r>
        <w:rPr>
          <w:b/>
          <w:bCs/>
        </w:rPr>
        <w:t>”</w:t>
      </w:r>
      <w:r w:rsidRPr="009A0B7B">
        <w:rPr>
          <w:b/>
          <w:bCs/>
        </w:rPr>
        <w:t xml:space="preserve"> has been excluded from WI scope;</w:t>
      </w:r>
    </w:p>
    <w:p w14:paraId="5E1DB1A3" w14:textId="40F32533" w:rsidR="007B5FFA" w:rsidRPr="009A0B7B" w:rsidRDefault="007B5FFA" w:rsidP="007B5FFA">
      <w:pPr>
        <w:rPr>
          <w:b/>
          <w:bCs/>
        </w:rPr>
      </w:pPr>
      <w:r w:rsidRPr="009A0B7B">
        <w:rPr>
          <w:b/>
          <w:bCs/>
        </w:rPr>
        <w:t xml:space="preserve">Proposal </w:t>
      </w:r>
      <w:r>
        <w:rPr>
          <w:b/>
          <w:bCs/>
        </w:rPr>
        <w:t>2</w:t>
      </w:r>
      <w:r w:rsidRPr="009A0B7B">
        <w:rPr>
          <w:b/>
          <w:bCs/>
        </w:rPr>
        <w:t xml:space="preserve">: </w:t>
      </w:r>
      <w:r>
        <w:rPr>
          <w:b/>
          <w:bCs/>
        </w:rPr>
        <w:t>“Storing UE positioning capability”</w:t>
      </w:r>
      <w:r w:rsidRPr="009A0B7B">
        <w:rPr>
          <w:b/>
          <w:bCs/>
        </w:rPr>
        <w:t xml:space="preserve"> has been excluded from WI scope;</w:t>
      </w:r>
    </w:p>
    <w:p w14:paraId="38F1F8D6" w14:textId="77777777" w:rsidR="007B5FFA" w:rsidRDefault="007B5FFA" w:rsidP="007B5FFA">
      <w:r w:rsidRPr="009A0B7B">
        <w:rPr>
          <w:b/>
          <w:bCs/>
        </w:rPr>
        <w:t xml:space="preserve">Proposal </w:t>
      </w:r>
      <w:r>
        <w:rPr>
          <w:b/>
          <w:bCs/>
        </w:rPr>
        <w:t>3</w:t>
      </w:r>
      <w:r w:rsidRPr="009A0B7B">
        <w:rPr>
          <w:b/>
          <w:bCs/>
        </w:rPr>
        <w:t xml:space="preserve">: SDT related </w:t>
      </w:r>
      <w:r>
        <w:rPr>
          <w:b/>
          <w:bCs/>
        </w:rPr>
        <w:t>issues</w:t>
      </w:r>
      <w:r w:rsidRPr="009A0B7B">
        <w:rPr>
          <w:b/>
          <w:bCs/>
        </w:rPr>
        <w:t xml:space="preserve"> should be discussed in SDT WI, e.g. how UE transfers UL and receives DL in INACTIVE; </w:t>
      </w:r>
      <w:r>
        <w:rPr>
          <w:b/>
          <w:bCs/>
        </w:rPr>
        <w:t>P</w:t>
      </w:r>
      <w:r w:rsidRPr="009A0B7B">
        <w:rPr>
          <w:b/>
          <w:bCs/>
        </w:rPr>
        <w:t xml:space="preserve">ositioning specific </w:t>
      </w:r>
      <w:r>
        <w:rPr>
          <w:b/>
          <w:bCs/>
        </w:rPr>
        <w:t xml:space="preserve">SDT </w:t>
      </w:r>
      <w:r w:rsidRPr="009A0B7B">
        <w:rPr>
          <w:b/>
          <w:bCs/>
        </w:rPr>
        <w:t>change</w:t>
      </w:r>
      <w:r>
        <w:rPr>
          <w:b/>
          <w:bCs/>
        </w:rPr>
        <w:t xml:space="preserve"> is not expected based on RAN plenary discussion</w:t>
      </w:r>
      <w:r w:rsidRPr="009A0B7B">
        <w:rPr>
          <w:b/>
          <w:bCs/>
        </w:rPr>
        <w:t>;</w:t>
      </w:r>
    </w:p>
    <w:p w14:paraId="4DB1EB06" w14:textId="77777777" w:rsidR="007B5FFA" w:rsidRDefault="007B5FFA" w:rsidP="007B5FFA">
      <w:pPr>
        <w:rPr>
          <w:b/>
          <w:bCs/>
        </w:rPr>
      </w:pPr>
      <w:r w:rsidRPr="009A0B7B">
        <w:rPr>
          <w:b/>
          <w:bCs/>
        </w:rPr>
        <w:t xml:space="preserve">Proposal </w:t>
      </w:r>
      <w:r>
        <w:rPr>
          <w:b/>
          <w:bCs/>
        </w:rPr>
        <w:t>4</w:t>
      </w:r>
      <w:r w:rsidRPr="009A0B7B">
        <w:rPr>
          <w:b/>
          <w:bCs/>
        </w:rPr>
        <w:t xml:space="preserve">: </w:t>
      </w:r>
      <w:r>
        <w:rPr>
          <w:b/>
          <w:bCs/>
        </w:rPr>
        <w:t xml:space="preserve">Send LS to RAN1, ask them to evaluate what parameters can be changed for on-demand PRS, </w:t>
      </w:r>
      <w:proofErr w:type="spellStart"/>
      <w:r>
        <w:rPr>
          <w:b/>
          <w:bCs/>
        </w:rPr>
        <w:t>e.g</w:t>
      </w:r>
      <w:proofErr w:type="spellEnd"/>
    </w:p>
    <w:p w14:paraId="3D922876" w14:textId="77777777" w:rsidR="007B5FFA" w:rsidRDefault="007B5FFA" w:rsidP="007B5FFA">
      <w:pPr>
        <w:pStyle w:val="Doc-text2"/>
        <w:numPr>
          <w:ilvl w:val="0"/>
          <w:numId w:val="42"/>
        </w:numPr>
      </w:pPr>
      <w:r>
        <w:t>Beam ON/OFF request</w:t>
      </w:r>
    </w:p>
    <w:p w14:paraId="2B270432" w14:textId="77777777" w:rsidR="007B5FFA" w:rsidRDefault="007B5FFA" w:rsidP="007B5FFA">
      <w:pPr>
        <w:pStyle w:val="Doc-text2"/>
        <w:numPr>
          <w:ilvl w:val="0"/>
          <w:numId w:val="42"/>
        </w:numPr>
      </w:pPr>
      <w:r>
        <w:t>ON/OFF request for the PRS request</w:t>
      </w:r>
    </w:p>
    <w:p w14:paraId="12D8B707" w14:textId="77777777" w:rsidR="007B5FFA" w:rsidRDefault="007B5FFA" w:rsidP="007B5FFA">
      <w:pPr>
        <w:pStyle w:val="Doc-text2"/>
        <w:numPr>
          <w:ilvl w:val="0"/>
          <w:numId w:val="42"/>
        </w:numPr>
      </w:pPr>
      <w:r>
        <w:t xml:space="preserve">Configuration index </w:t>
      </w:r>
    </w:p>
    <w:p w14:paraId="1EF23840" w14:textId="77777777" w:rsidR="007B5FFA" w:rsidRDefault="007B5FFA" w:rsidP="007B5FFA">
      <w:pPr>
        <w:pStyle w:val="Doc-text2"/>
        <w:numPr>
          <w:ilvl w:val="0"/>
          <w:numId w:val="42"/>
        </w:numPr>
      </w:pPr>
      <w:r>
        <w:t xml:space="preserve">Explicit PRS configuration, e.g., periodicity, repetition, bandwidth, etc. </w:t>
      </w:r>
    </w:p>
    <w:p w14:paraId="4D64A546" w14:textId="77777777" w:rsidR="007B5FFA" w:rsidRDefault="007B5FFA" w:rsidP="007B5FFA">
      <w:pPr>
        <w:pStyle w:val="Doc-text2"/>
        <w:numPr>
          <w:ilvl w:val="0"/>
          <w:numId w:val="42"/>
        </w:numPr>
      </w:pPr>
      <w:r>
        <w:t>Low power indication</w:t>
      </w:r>
    </w:p>
    <w:p w14:paraId="292546D9" w14:textId="77777777" w:rsidR="007B5FFA" w:rsidRDefault="007B5FFA" w:rsidP="007B5FFA">
      <w:pPr>
        <w:pStyle w:val="Doc-text2"/>
        <w:numPr>
          <w:ilvl w:val="0"/>
          <w:numId w:val="42"/>
        </w:numPr>
      </w:pPr>
      <w:r>
        <w:t xml:space="preserve">Preferred number of </w:t>
      </w:r>
      <w:proofErr w:type="spellStart"/>
      <w:r>
        <w:t>gNBs</w:t>
      </w:r>
      <w:proofErr w:type="spellEnd"/>
      <w:r>
        <w:t xml:space="preserve">/TRPs </w:t>
      </w:r>
    </w:p>
    <w:p w14:paraId="161BB333" w14:textId="77777777" w:rsidR="007B5FFA" w:rsidRDefault="007B5FFA" w:rsidP="007B5FFA">
      <w:pPr>
        <w:pStyle w:val="Doc-text2"/>
        <w:numPr>
          <w:ilvl w:val="0"/>
          <w:numId w:val="42"/>
        </w:numPr>
      </w:pPr>
      <w:r>
        <w:t>Preferred starting and validity time</w:t>
      </w:r>
    </w:p>
    <w:p w14:paraId="249DDA36" w14:textId="79B7E567" w:rsidR="002F7359" w:rsidRDefault="002F7359" w:rsidP="002F7359">
      <w:pPr>
        <w:rPr>
          <w:b/>
          <w:bCs/>
          <w:lang w:val="en-GB"/>
        </w:rPr>
      </w:pPr>
    </w:p>
    <w:p w14:paraId="108F2494" w14:textId="7B4758BD" w:rsidR="00521915" w:rsidRDefault="00521915" w:rsidP="00521915">
      <w:pPr>
        <w:pStyle w:val="Heading1"/>
        <w:numPr>
          <w:ilvl w:val="0"/>
          <w:numId w:val="10"/>
        </w:numPr>
      </w:pPr>
      <w:r>
        <w:t>Reference</w:t>
      </w:r>
    </w:p>
    <w:p w14:paraId="70E23124" w14:textId="77777777" w:rsidR="00127A5A" w:rsidRPr="00D0020C" w:rsidRDefault="00127A5A" w:rsidP="00127A5A">
      <w:pPr>
        <w:pStyle w:val="ListParagraph"/>
        <w:widowControl w:val="0"/>
        <w:numPr>
          <w:ilvl w:val="0"/>
          <w:numId w:val="33"/>
        </w:numPr>
        <w:tabs>
          <w:tab w:val="num" w:pos="708"/>
        </w:tabs>
        <w:overflowPunct/>
        <w:autoSpaceDE/>
        <w:adjustRightInd/>
        <w:spacing w:after="60"/>
        <w:contextualSpacing w:val="0"/>
        <w:jc w:val="both"/>
        <w:rPr>
          <w:sz w:val="20"/>
          <w:szCs w:val="20"/>
        </w:rPr>
      </w:pPr>
      <w:bookmarkStart w:id="2" w:name="_Ref524868549"/>
      <w:bookmarkStart w:id="3" w:name="_Ref505694604"/>
      <w:bookmarkStart w:id="4" w:name="_Ref471775016"/>
      <w:r w:rsidRPr="00D0020C">
        <w:rPr>
          <w:sz w:val="20"/>
          <w:szCs w:val="20"/>
        </w:rPr>
        <w:t>RP-202094 “Revised SID: Study on NR Positioning Enhancements”, CATT, Intel Corporation</w:t>
      </w:r>
    </w:p>
    <w:p w14:paraId="308412E3" w14:textId="77777777" w:rsidR="00127A5A" w:rsidRPr="00D0020C" w:rsidRDefault="00127A5A" w:rsidP="00127A5A">
      <w:pPr>
        <w:pStyle w:val="ListParagraph"/>
        <w:widowControl w:val="0"/>
        <w:numPr>
          <w:ilvl w:val="0"/>
          <w:numId w:val="33"/>
        </w:numPr>
        <w:tabs>
          <w:tab w:val="num" w:pos="708"/>
        </w:tabs>
        <w:overflowPunct/>
        <w:autoSpaceDE/>
        <w:adjustRightInd/>
        <w:spacing w:after="60"/>
        <w:contextualSpacing w:val="0"/>
        <w:jc w:val="both"/>
        <w:rPr>
          <w:sz w:val="20"/>
          <w:szCs w:val="20"/>
        </w:rPr>
      </w:pPr>
      <w:r w:rsidRPr="00D0020C">
        <w:rPr>
          <w:sz w:val="20"/>
          <w:szCs w:val="20"/>
        </w:rPr>
        <w:t xml:space="preserve">RP-202900 “New WID on </w:t>
      </w:r>
      <w:bookmarkStart w:id="5" w:name="_Hlk67766043"/>
      <w:r w:rsidRPr="00D0020C">
        <w:rPr>
          <w:sz w:val="20"/>
          <w:szCs w:val="20"/>
        </w:rPr>
        <w:t>NR Positioning Enhancements</w:t>
      </w:r>
      <w:bookmarkEnd w:id="5"/>
      <w:r w:rsidRPr="00D0020C">
        <w:rPr>
          <w:sz w:val="20"/>
          <w:szCs w:val="20"/>
        </w:rPr>
        <w:t>” CATT, Intel Corporation, Ericsson</w:t>
      </w:r>
    </w:p>
    <w:bookmarkEnd w:id="2"/>
    <w:bookmarkEnd w:id="3"/>
    <w:bookmarkEnd w:id="4"/>
    <w:p w14:paraId="55D55C04" w14:textId="77777777" w:rsidR="00127A5A" w:rsidRPr="00D0020C" w:rsidRDefault="00127A5A" w:rsidP="00127A5A">
      <w:pPr>
        <w:pStyle w:val="ListParagraph"/>
        <w:widowControl w:val="0"/>
        <w:numPr>
          <w:ilvl w:val="0"/>
          <w:numId w:val="33"/>
        </w:numPr>
        <w:tabs>
          <w:tab w:val="num" w:pos="708"/>
        </w:tabs>
        <w:overflowPunct/>
        <w:autoSpaceDE/>
        <w:adjustRightInd/>
        <w:spacing w:after="60"/>
        <w:contextualSpacing w:val="0"/>
        <w:jc w:val="both"/>
        <w:rPr>
          <w:sz w:val="20"/>
          <w:szCs w:val="20"/>
        </w:rPr>
      </w:pPr>
      <w:r w:rsidRPr="00D0020C">
        <w:rPr>
          <w:sz w:val="20"/>
          <w:szCs w:val="20"/>
        </w:rPr>
        <w:t xml:space="preserve">RP-210903 “Revised WID on NR Positioning Enhancements” Intel Corporation, CATT </w:t>
      </w:r>
    </w:p>
    <w:p w14:paraId="231AACF4" w14:textId="6664AC31" w:rsidR="00127A5A" w:rsidRDefault="00127A5A" w:rsidP="00127A5A">
      <w:pPr>
        <w:pStyle w:val="ListParagraph"/>
        <w:widowControl w:val="0"/>
        <w:numPr>
          <w:ilvl w:val="0"/>
          <w:numId w:val="33"/>
        </w:numPr>
        <w:overflowPunct/>
        <w:autoSpaceDE/>
        <w:adjustRightInd/>
        <w:spacing w:after="60"/>
        <w:contextualSpacing w:val="0"/>
        <w:jc w:val="both"/>
        <w:rPr>
          <w:sz w:val="20"/>
          <w:szCs w:val="20"/>
        </w:rPr>
      </w:pPr>
      <w:r w:rsidRPr="003C1971">
        <w:rPr>
          <w:sz w:val="20"/>
          <w:szCs w:val="20"/>
        </w:rPr>
        <w:t xml:space="preserve">RP-210870 </w:t>
      </w:r>
      <w:r>
        <w:rPr>
          <w:sz w:val="20"/>
          <w:szCs w:val="20"/>
        </w:rPr>
        <w:t>“</w:t>
      </w:r>
      <w:r w:rsidRPr="003C1971">
        <w:rPr>
          <w:sz w:val="20"/>
          <w:szCs w:val="20"/>
        </w:rPr>
        <w:t xml:space="preserve">Work Item on NR </w:t>
      </w:r>
      <w:proofErr w:type="spellStart"/>
      <w:r w:rsidRPr="003C1971">
        <w:rPr>
          <w:sz w:val="20"/>
          <w:szCs w:val="20"/>
        </w:rPr>
        <w:t>smalldata</w:t>
      </w:r>
      <w:proofErr w:type="spellEnd"/>
      <w:r w:rsidRPr="003C1971">
        <w:rPr>
          <w:sz w:val="20"/>
          <w:szCs w:val="20"/>
        </w:rPr>
        <w:t xml:space="preserve"> transmissions in INACTIVE state</w:t>
      </w:r>
      <w:r>
        <w:rPr>
          <w:sz w:val="20"/>
          <w:szCs w:val="20"/>
        </w:rPr>
        <w:t>”,</w:t>
      </w:r>
      <w:r w:rsidRPr="003C1971">
        <w:rPr>
          <w:sz w:val="20"/>
          <w:szCs w:val="20"/>
        </w:rPr>
        <w:t xml:space="preserve"> ZTE Corporation</w:t>
      </w:r>
    </w:p>
    <w:p w14:paraId="3F2EC95D" w14:textId="2DC7B1B8" w:rsidR="008F0BEA" w:rsidRDefault="008F0BEA" w:rsidP="00127A5A">
      <w:pPr>
        <w:pStyle w:val="ListParagraph"/>
        <w:widowControl w:val="0"/>
        <w:numPr>
          <w:ilvl w:val="0"/>
          <w:numId w:val="33"/>
        </w:numPr>
        <w:overflowPunct/>
        <w:autoSpaceDE/>
        <w:adjustRightInd/>
        <w:spacing w:after="60"/>
        <w:contextualSpacing w:val="0"/>
        <w:jc w:val="both"/>
        <w:rPr>
          <w:sz w:val="20"/>
          <w:szCs w:val="20"/>
        </w:rPr>
      </w:pPr>
      <w:r w:rsidRPr="008F0BEA">
        <w:rPr>
          <w:sz w:val="20"/>
          <w:szCs w:val="20"/>
        </w:rPr>
        <w:t>RP-210628 Revised WID on NR Positioning Enhancements</w:t>
      </w:r>
    </w:p>
    <w:p w14:paraId="621593C7" w14:textId="621AF7EC" w:rsidR="00063C24" w:rsidRDefault="008F0BEA" w:rsidP="00127A5A">
      <w:pPr>
        <w:pStyle w:val="ListParagraph"/>
        <w:widowControl w:val="0"/>
        <w:numPr>
          <w:ilvl w:val="0"/>
          <w:numId w:val="33"/>
        </w:numPr>
        <w:overflowPunct/>
        <w:autoSpaceDE/>
        <w:adjustRightInd/>
        <w:spacing w:after="60"/>
        <w:contextualSpacing w:val="0"/>
        <w:jc w:val="both"/>
        <w:rPr>
          <w:sz w:val="20"/>
          <w:szCs w:val="20"/>
        </w:rPr>
      </w:pPr>
      <w:r w:rsidRPr="008F0BEA">
        <w:rPr>
          <w:sz w:val="20"/>
          <w:szCs w:val="20"/>
        </w:rPr>
        <w:t>R2-2104498</w:t>
      </w:r>
      <w:r w:rsidRPr="008F0BEA">
        <w:rPr>
          <w:sz w:val="20"/>
          <w:szCs w:val="20"/>
        </w:rPr>
        <w:tab/>
        <w:t xml:space="preserve">Summary of Agenda Item 8.11.2: Positioning Latency Enhancements </w:t>
      </w:r>
      <w:r w:rsidRPr="008F0BEA">
        <w:rPr>
          <w:sz w:val="20"/>
          <w:szCs w:val="20"/>
        </w:rPr>
        <w:tab/>
        <w:t>Qualcomm Incorporated</w:t>
      </w:r>
    </w:p>
    <w:p w14:paraId="3FA5F280" w14:textId="69E4CEF1" w:rsidR="009A0B7B" w:rsidRDefault="009A0B7B" w:rsidP="00127A5A">
      <w:pPr>
        <w:pStyle w:val="ListParagraph"/>
        <w:widowControl w:val="0"/>
        <w:numPr>
          <w:ilvl w:val="0"/>
          <w:numId w:val="33"/>
        </w:numPr>
        <w:overflowPunct/>
        <w:autoSpaceDE/>
        <w:adjustRightInd/>
        <w:spacing w:after="60"/>
        <w:contextualSpacing w:val="0"/>
        <w:jc w:val="both"/>
        <w:rPr>
          <w:sz w:val="20"/>
          <w:szCs w:val="20"/>
        </w:rPr>
      </w:pPr>
      <w:r w:rsidRPr="009A0B7B">
        <w:rPr>
          <w:sz w:val="20"/>
          <w:szCs w:val="20"/>
        </w:rPr>
        <w:t>R2-2104507</w:t>
      </w:r>
      <w:r w:rsidRPr="009A0B7B">
        <w:rPr>
          <w:sz w:val="20"/>
          <w:szCs w:val="20"/>
        </w:rPr>
        <w:tab/>
        <w:t>Summary of AI 8.11.4 for on-demand PRS</w:t>
      </w:r>
      <w:r w:rsidRPr="009A0B7B">
        <w:rPr>
          <w:sz w:val="20"/>
          <w:szCs w:val="20"/>
        </w:rPr>
        <w:tab/>
        <w:t xml:space="preserve">Huawei, </w:t>
      </w:r>
      <w:proofErr w:type="spellStart"/>
      <w:r w:rsidRPr="009A0B7B">
        <w:rPr>
          <w:sz w:val="20"/>
          <w:szCs w:val="20"/>
        </w:rPr>
        <w:t>HiSilicon</w:t>
      </w:r>
      <w:proofErr w:type="spellEnd"/>
    </w:p>
    <w:p w14:paraId="09E3D137" w14:textId="3FE71DC3" w:rsidR="00A3683E" w:rsidRPr="00882715" w:rsidRDefault="00A3683E" w:rsidP="00A3683E">
      <w:pPr>
        <w:pStyle w:val="ListParagraph"/>
        <w:widowControl w:val="0"/>
        <w:numPr>
          <w:ilvl w:val="0"/>
          <w:numId w:val="33"/>
        </w:numPr>
        <w:overflowPunct/>
        <w:autoSpaceDE/>
        <w:adjustRightInd/>
        <w:spacing w:after="60"/>
        <w:contextualSpacing w:val="0"/>
        <w:jc w:val="both"/>
        <w:rPr>
          <w:sz w:val="20"/>
          <w:szCs w:val="20"/>
        </w:rPr>
      </w:pPr>
      <w:r w:rsidRPr="00A3683E">
        <w:rPr>
          <w:sz w:val="20"/>
          <w:szCs w:val="20"/>
        </w:rPr>
        <w:t>R2-2102959 NR_POS_WP</w:t>
      </w:r>
    </w:p>
    <w:sectPr w:rsidR="00A3683E" w:rsidRPr="008827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FC659" w14:textId="77777777" w:rsidR="007F23AC" w:rsidRDefault="007F23AC" w:rsidP="000830F2">
      <w:pPr>
        <w:spacing w:after="0"/>
      </w:pPr>
      <w:r>
        <w:separator/>
      </w:r>
    </w:p>
  </w:endnote>
  <w:endnote w:type="continuationSeparator" w:id="0">
    <w:p w14:paraId="377FE91E" w14:textId="77777777" w:rsidR="007F23AC" w:rsidRDefault="007F23AC" w:rsidP="000830F2">
      <w:pPr>
        <w:spacing w:after="0"/>
      </w:pPr>
      <w:r>
        <w:continuationSeparator/>
      </w:r>
    </w:p>
  </w:endnote>
  <w:endnote w:type="continuationNotice" w:id="1">
    <w:p w14:paraId="5CD68EE2" w14:textId="77777777" w:rsidR="007F23AC" w:rsidRDefault="007F2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452585" w:rsidRDefault="00452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452585" w:rsidRDefault="00452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513B8" w14:textId="77777777" w:rsidR="007F23AC" w:rsidRDefault="007F23AC" w:rsidP="000830F2">
      <w:pPr>
        <w:spacing w:after="0"/>
      </w:pPr>
      <w:r>
        <w:separator/>
      </w:r>
    </w:p>
  </w:footnote>
  <w:footnote w:type="continuationSeparator" w:id="0">
    <w:p w14:paraId="24040DDE" w14:textId="77777777" w:rsidR="007F23AC" w:rsidRDefault="007F23AC" w:rsidP="000830F2">
      <w:pPr>
        <w:spacing w:after="0"/>
      </w:pPr>
      <w:r>
        <w:continuationSeparator/>
      </w:r>
    </w:p>
  </w:footnote>
  <w:footnote w:type="continuationNotice" w:id="1">
    <w:p w14:paraId="484D086A" w14:textId="77777777" w:rsidR="007F23AC" w:rsidRDefault="007F2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452585" w:rsidRDefault="00452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452585" w:rsidRDefault="00452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452585" w:rsidRDefault="00452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3B2D3A"/>
    <w:multiLevelType w:val="hybridMultilevel"/>
    <w:tmpl w:val="9DF2F774"/>
    <w:lvl w:ilvl="0" w:tplc="EEF6F518">
      <w:start w:val="1"/>
      <w:numFmt w:val="bullet"/>
      <w:lvlText w:val="-"/>
      <w:lvlJc w:val="left"/>
      <w:pPr>
        <w:ind w:left="1979" w:hanging="360"/>
      </w:pPr>
      <w:rPr>
        <w:rFonts w:ascii="Times New Roman" w:eastAsia="SimSun" w:hAnsi="Times New Roman"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A7437E"/>
    <w:multiLevelType w:val="hybridMultilevel"/>
    <w:tmpl w:val="1C3EE2EA"/>
    <w:lvl w:ilvl="0" w:tplc="EEF6F51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2"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3"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EF72A8"/>
    <w:multiLevelType w:val="hybridMultilevel"/>
    <w:tmpl w:val="E94A4276"/>
    <w:lvl w:ilvl="0" w:tplc="3552DBFC">
      <w:start w:val="2"/>
      <w:numFmt w:val="bullet"/>
      <w:lvlText w:val=""/>
      <w:lvlJc w:val="left"/>
      <w:pPr>
        <w:ind w:left="840" w:hanging="42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45D60E5"/>
    <w:multiLevelType w:val="hybridMultilevel"/>
    <w:tmpl w:val="0F1AC37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7"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38"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AD1461"/>
    <w:multiLevelType w:val="hybridMultilevel"/>
    <w:tmpl w:val="A5DA1EB6"/>
    <w:lvl w:ilvl="0" w:tplc="7D8E4110">
      <w:start w:val="1"/>
      <w:numFmt w:val="bullet"/>
      <w:lvlText w:val=""/>
      <w:lvlJc w:val="left"/>
      <w:pPr>
        <w:ind w:left="1140" w:hanging="420"/>
      </w:pPr>
      <w:rPr>
        <w:rFonts w:ascii="Symbol" w:hAnsi="Symbol" w:hint="default"/>
        <w:sz w:val="18"/>
      </w:rPr>
    </w:lvl>
    <w:lvl w:ilvl="1" w:tplc="04090003">
      <w:start w:val="1"/>
      <w:numFmt w:val="bullet"/>
      <w:lvlText w:val=""/>
      <w:lvlJc w:val="left"/>
      <w:pPr>
        <w:ind w:left="1560" w:hanging="420"/>
      </w:pPr>
      <w:rPr>
        <w:rFonts w:ascii="Wingdings" w:hAnsi="Wingdings" w:hint="default"/>
      </w:rPr>
    </w:lvl>
    <w:lvl w:ilvl="2" w:tplc="A9466E76">
      <w:start w:val="1"/>
      <w:numFmt w:val="bullet"/>
      <w:lvlText w:val="•"/>
      <w:lvlJc w:val="left"/>
      <w:pPr>
        <w:ind w:left="1980" w:hanging="420"/>
      </w:pPr>
      <w:rPr>
        <w:rFonts w:ascii="Times New Roman" w:eastAsia="Times New Roman" w:hAnsi="Times New Roman" w:cs="Times New Roman" w:hint="default"/>
        <w:b/>
        <w:bCs/>
        <w:i w:val="0"/>
        <w:color w:val="000000"/>
        <w:sz w:val="22"/>
        <w:szCs w:val="22"/>
        <w:u w:val="single" w:color="000000"/>
        <w:bdr w:val="none" w:sz="0" w:space="0" w:color="auto" w:frame="1"/>
        <w:vertAlign w:val="baseline"/>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abstractNumId w:val="15"/>
  </w:num>
  <w:num w:numId="2">
    <w:abstractNumId w:val="22"/>
  </w:num>
  <w:num w:numId="3">
    <w:abstractNumId w:val="21"/>
  </w:num>
  <w:num w:numId="4">
    <w:abstractNumId w:val="38"/>
  </w:num>
  <w:num w:numId="5">
    <w:abstractNumId w:val="5"/>
  </w:num>
  <w:num w:numId="6">
    <w:abstractNumId w:val="2"/>
  </w:num>
  <w:num w:numId="7">
    <w:abstractNumId w:val="4"/>
  </w:num>
  <w:num w:numId="8">
    <w:abstractNumId w:val="26"/>
  </w:num>
  <w:num w:numId="9">
    <w:abstractNumId w:val="3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8"/>
  </w:num>
  <w:num w:numId="13">
    <w:abstractNumId w:val="19"/>
  </w:num>
  <w:num w:numId="14">
    <w:abstractNumId w:val="13"/>
  </w:num>
  <w:num w:numId="15">
    <w:abstractNumId w:val="7"/>
  </w:num>
  <w:num w:numId="16">
    <w:abstractNumId w:val="36"/>
  </w:num>
  <w:num w:numId="17">
    <w:abstractNumId w:val="6"/>
  </w:num>
  <w:num w:numId="18">
    <w:abstractNumId w:val="11"/>
  </w:num>
  <w:num w:numId="19">
    <w:abstractNumId w:val="23"/>
  </w:num>
  <w:num w:numId="20">
    <w:abstractNumId w:val="10"/>
  </w:num>
  <w:num w:numId="21">
    <w:abstractNumId w:val="9"/>
  </w:num>
  <w:num w:numId="22">
    <w:abstractNumId w:val="37"/>
  </w:num>
  <w:num w:numId="23">
    <w:abstractNumId w:val="30"/>
  </w:num>
  <w:num w:numId="24">
    <w:abstractNumId w:val="17"/>
  </w:num>
  <w:num w:numId="25">
    <w:abstractNumId w:val="18"/>
  </w:num>
  <w:num w:numId="2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4"/>
  </w:num>
  <w:num w:numId="29">
    <w:abstractNumId w:val="29"/>
  </w:num>
  <w:num w:numId="30">
    <w:abstractNumId w:val="1"/>
  </w:num>
  <w:num w:numId="31">
    <w:abstractNumId w:val="0"/>
  </w:num>
  <w:num w:numId="32">
    <w:abstractNumId w:val="35"/>
  </w:num>
  <w:num w:numId="33">
    <w:abstractNumId w:val="8"/>
  </w:num>
  <w:num w:numId="34">
    <w:abstractNumId w:val="31"/>
  </w:num>
  <w:num w:numId="35">
    <w:abstractNumId w:val="12"/>
  </w:num>
  <w:num w:numId="36">
    <w:abstractNumId w:val="27"/>
  </w:num>
  <w:num w:numId="37">
    <w:abstractNumId w:val="20"/>
  </w:num>
  <w:num w:numId="38">
    <w:abstractNumId w:val="32"/>
  </w:num>
  <w:num w:numId="39">
    <w:abstractNumId w:val="39"/>
  </w:num>
  <w:num w:numId="40">
    <w:abstractNumId w:val="34"/>
  </w:num>
  <w:num w:numId="41">
    <w:abstractNumId w:val="24"/>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3C24"/>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27A5A"/>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5EA4"/>
    <w:rsid w:val="00146080"/>
    <w:rsid w:val="0014709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57F4"/>
    <w:rsid w:val="0018599D"/>
    <w:rsid w:val="00187872"/>
    <w:rsid w:val="0019084B"/>
    <w:rsid w:val="0019098A"/>
    <w:rsid w:val="00191815"/>
    <w:rsid w:val="0019372A"/>
    <w:rsid w:val="00193FA9"/>
    <w:rsid w:val="0019423F"/>
    <w:rsid w:val="00194403"/>
    <w:rsid w:val="00194E98"/>
    <w:rsid w:val="00194F89"/>
    <w:rsid w:val="001979AF"/>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19F"/>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16CC"/>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1134"/>
    <w:rsid w:val="002214B2"/>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3D0F"/>
    <w:rsid w:val="00244776"/>
    <w:rsid w:val="002463B4"/>
    <w:rsid w:val="002465FB"/>
    <w:rsid w:val="002477D3"/>
    <w:rsid w:val="00251072"/>
    <w:rsid w:val="002526DA"/>
    <w:rsid w:val="00252BAC"/>
    <w:rsid w:val="0025559D"/>
    <w:rsid w:val="00256304"/>
    <w:rsid w:val="002576D0"/>
    <w:rsid w:val="00257DD2"/>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53F2"/>
    <w:rsid w:val="00297ADA"/>
    <w:rsid w:val="00297B87"/>
    <w:rsid w:val="00297CF7"/>
    <w:rsid w:val="002A0094"/>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260E"/>
    <w:rsid w:val="002B27CD"/>
    <w:rsid w:val="002B2BA7"/>
    <w:rsid w:val="002B329C"/>
    <w:rsid w:val="002B3D5C"/>
    <w:rsid w:val="002B421D"/>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21B6"/>
    <w:rsid w:val="002F7026"/>
    <w:rsid w:val="002F7359"/>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6544"/>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4E00"/>
    <w:rsid w:val="00385503"/>
    <w:rsid w:val="00385BBD"/>
    <w:rsid w:val="00386617"/>
    <w:rsid w:val="00386B5A"/>
    <w:rsid w:val="00386D97"/>
    <w:rsid w:val="00387A1B"/>
    <w:rsid w:val="0039415A"/>
    <w:rsid w:val="003945C7"/>
    <w:rsid w:val="00396BFC"/>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1F69"/>
    <w:rsid w:val="004320B2"/>
    <w:rsid w:val="004325A4"/>
    <w:rsid w:val="004334C4"/>
    <w:rsid w:val="00433BBE"/>
    <w:rsid w:val="00433D0F"/>
    <w:rsid w:val="00434240"/>
    <w:rsid w:val="00435891"/>
    <w:rsid w:val="00436394"/>
    <w:rsid w:val="00436946"/>
    <w:rsid w:val="00440AC3"/>
    <w:rsid w:val="00440BAC"/>
    <w:rsid w:val="00442977"/>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C9C"/>
    <w:rsid w:val="004668B8"/>
    <w:rsid w:val="00467194"/>
    <w:rsid w:val="004676F2"/>
    <w:rsid w:val="00467FEE"/>
    <w:rsid w:val="00472C15"/>
    <w:rsid w:val="00474C7B"/>
    <w:rsid w:val="00474F1D"/>
    <w:rsid w:val="00477E82"/>
    <w:rsid w:val="004815D4"/>
    <w:rsid w:val="00481C52"/>
    <w:rsid w:val="00481D37"/>
    <w:rsid w:val="004826B7"/>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E6"/>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AF8"/>
    <w:rsid w:val="00554BBC"/>
    <w:rsid w:val="00554C4B"/>
    <w:rsid w:val="005559C5"/>
    <w:rsid w:val="00556A7F"/>
    <w:rsid w:val="00556F1C"/>
    <w:rsid w:val="0055768D"/>
    <w:rsid w:val="0056006B"/>
    <w:rsid w:val="0056098F"/>
    <w:rsid w:val="0056117F"/>
    <w:rsid w:val="00561BFD"/>
    <w:rsid w:val="005629C8"/>
    <w:rsid w:val="00566614"/>
    <w:rsid w:val="005669D2"/>
    <w:rsid w:val="00567C05"/>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68A2"/>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2A4"/>
    <w:rsid w:val="005C7915"/>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BC6"/>
    <w:rsid w:val="005E1E15"/>
    <w:rsid w:val="005E2368"/>
    <w:rsid w:val="005E4478"/>
    <w:rsid w:val="005E4B5F"/>
    <w:rsid w:val="005E5715"/>
    <w:rsid w:val="005E582A"/>
    <w:rsid w:val="005E5F49"/>
    <w:rsid w:val="005E6A37"/>
    <w:rsid w:val="005E732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118B"/>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5EEE"/>
    <w:rsid w:val="00726428"/>
    <w:rsid w:val="00726EB8"/>
    <w:rsid w:val="00730FB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2DCC"/>
    <w:rsid w:val="0078308D"/>
    <w:rsid w:val="00784402"/>
    <w:rsid w:val="00785306"/>
    <w:rsid w:val="00786AFA"/>
    <w:rsid w:val="00786B52"/>
    <w:rsid w:val="0078747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52"/>
    <w:rsid w:val="007A7EC4"/>
    <w:rsid w:val="007A7FC8"/>
    <w:rsid w:val="007B2733"/>
    <w:rsid w:val="007B36C8"/>
    <w:rsid w:val="007B5003"/>
    <w:rsid w:val="007B5370"/>
    <w:rsid w:val="007B5A8F"/>
    <w:rsid w:val="007B5FFA"/>
    <w:rsid w:val="007B6BCD"/>
    <w:rsid w:val="007B6F02"/>
    <w:rsid w:val="007B6FB3"/>
    <w:rsid w:val="007B7BB4"/>
    <w:rsid w:val="007B7EDC"/>
    <w:rsid w:val="007B7F2A"/>
    <w:rsid w:val="007C1C18"/>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3AC"/>
    <w:rsid w:val="007F2BFD"/>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0BEA"/>
    <w:rsid w:val="008F3133"/>
    <w:rsid w:val="008F356C"/>
    <w:rsid w:val="008F3ADE"/>
    <w:rsid w:val="008F44D8"/>
    <w:rsid w:val="008F45AE"/>
    <w:rsid w:val="008F4628"/>
    <w:rsid w:val="008F4C01"/>
    <w:rsid w:val="008F6EFA"/>
    <w:rsid w:val="008F745F"/>
    <w:rsid w:val="008F76FE"/>
    <w:rsid w:val="00901CD6"/>
    <w:rsid w:val="00902EC7"/>
    <w:rsid w:val="009043D6"/>
    <w:rsid w:val="00905AD3"/>
    <w:rsid w:val="00906F32"/>
    <w:rsid w:val="00910DF1"/>
    <w:rsid w:val="009114C4"/>
    <w:rsid w:val="00912161"/>
    <w:rsid w:val="00912E9D"/>
    <w:rsid w:val="00914776"/>
    <w:rsid w:val="00914A14"/>
    <w:rsid w:val="00915D10"/>
    <w:rsid w:val="00916375"/>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29FE"/>
    <w:rsid w:val="00985405"/>
    <w:rsid w:val="0098602E"/>
    <w:rsid w:val="00986500"/>
    <w:rsid w:val="00986894"/>
    <w:rsid w:val="00990D1F"/>
    <w:rsid w:val="00990FEA"/>
    <w:rsid w:val="0099115A"/>
    <w:rsid w:val="00993FA1"/>
    <w:rsid w:val="00996E23"/>
    <w:rsid w:val="009975C1"/>
    <w:rsid w:val="009A0B7B"/>
    <w:rsid w:val="009A0EE8"/>
    <w:rsid w:val="009A25A7"/>
    <w:rsid w:val="009A265F"/>
    <w:rsid w:val="009A3C8E"/>
    <w:rsid w:val="009A525C"/>
    <w:rsid w:val="009A5C56"/>
    <w:rsid w:val="009A7B67"/>
    <w:rsid w:val="009B08AF"/>
    <w:rsid w:val="009B0DD0"/>
    <w:rsid w:val="009B1F8C"/>
    <w:rsid w:val="009B2270"/>
    <w:rsid w:val="009B2858"/>
    <w:rsid w:val="009B359F"/>
    <w:rsid w:val="009B37CC"/>
    <w:rsid w:val="009B39BE"/>
    <w:rsid w:val="009B496C"/>
    <w:rsid w:val="009B6C66"/>
    <w:rsid w:val="009B7ACC"/>
    <w:rsid w:val="009C1CB7"/>
    <w:rsid w:val="009C29AE"/>
    <w:rsid w:val="009C419B"/>
    <w:rsid w:val="009D2741"/>
    <w:rsid w:val="009D3AA5"/>
    <w:rsid w:val="009D41A0"/>
    <w:rsid w:val="009D52D6"/>
    <w:rsid w:val="009D540D"/>
    <w:rsid w:val="009E02ED"/>
    <w:rsid w:val="009E1758"/>
    <w:rsid w:val="009E2B9D"/>
    <w:rsid w:val="009E2BC8"/>
    <w:rsid w:val="009E3359"/>
    <w:rsid w:val="009E353C"/>
    <w:rsid w:val="009E4BCA"/>
    <w:rsid w:val="009E67BF"/>
    <w:rsid w:val="009E73D0"/>
    <w:rsid w:val="009F0CF4"/>
    <w:rsid w:val="009F4440"/>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83E"/>
    <w:rsid w:val="00A36E69"/>
    <w:rsid w:val="00A36F94"/>
    <w:rsid w:val="00A40904"/>
    <w:rsid w:val="00A40CB2"/>
    <w:rsid w:val="00A40E16"/>
    <w:rsid w:val="00A416BD"/>
    <w:rsid w:val="00A43520"/>
    <w:rsid w:val="00A43E21"/>
    <w:rsid w:val="00A441FB"/>
    <w:rsid w:val="00A4495D"/>
    <w:rsid w:val="00A46264"/>
    <w:rsid w:val="00A46898"/>
    <w:rsid w:val="00A46EB4"/>
    <w:rsid w:val="00A47B63"/>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5F8"/>
    <w:rsid w:val="00A96909"/>
    <w:rsid w:val="00A96DE9"/>
    <w:rsid w:val="00AA0023"/>
    <w:rsid w:val="00AA27D3"/>
    <w:rsid w:val="00AA3458"/>
    <w:rsid w:val="00AA7B21"/>
    <w:rsid w:val="00AB0055"/>
    <w:rsid w:val="00AB04B4"/>
    <w:rsid w:val="00AB0AE7"/>
    <w:rsid w:val="00AB15B0"/>
    <w:rsid w:val="00AB19C7"/>
    <w:rsid w:val="00AB243A"/>
    <w:rsid w:val="00AB2C03"/>
    <w:rsid w:val="00AB3591"/>
    <w:rsid w:val="00AB6393"/>
    <w:rsid w:val="00AB6A2D"/>
    <w:rsid w:val="00AB6B2E"/>
    <w:rsid w:val="00AB747D"/>
    <w:rsid w:val="00AC1EC5"/>
    <w:rsid w:val="00AC2058"/>
    <w:rsid w:val="00AC224A"/>
    <w:rsid w:val="00AC2B00"/>
    <w:rsid w:val="00AC3E7A"/>
    <w:rsid w:val="00AC47D1"/>
    <w:rsid w:val="00AC5430"/>
    <w:rsid w:val="00AC5AB8"/>
    <w:rsid w:val="00AD1E5B"/>
    <w:rsid w:val="00AD2468"/>
    <w:rsid w:val="00AD30DA"/>
    <w:rsid w:val="00AD3601"/>
    <w:rsid w:val="00AD521D"/>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33CC"/>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76D"/>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2F23"/>
    <w:rsid w:val="00BE368E"/>
    <w:rsid w:val="00BE3D71"/>
    <w:rsid w:val="00BE5B24"/>
    <w:rsid w:val="00BE5E84"/>
    <w:rsid w:val="00BE63C7"/>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33"/>
    <w:rsid w:val="00C16E54"/>
    <w:rsid w:val="00C17DFD"/>
    <w:rsid w:val="00C2015D"/>
    <w:rsid w:val="00C21935"/>
    <w:rsid w:val="00C25209"/>
    <w:rsid w:val="00C2544C"/>
    <w:rsid w:val="00C261E0"/>
    <w:rsid w:val="00C27335"/>
    <w:rsid w:val="00C27441"/>
    <w:rsid w:val="00C27E6C"/>
    <w:rsid w:val="00C31C98"/>
    <w:rsid w:val="00C324CF"/>
    <w:rsid w:val="00C3351B"/>
    <w:rsid w:val="00C33D43"/>
    <w:rsid w:val="00C3407D"/>
    <w:rsid w:val="00C343D7"/>
    <w:rsid w:val="00C35556"/>
    <w:rsid w:val="00C3779F"/>
    <w:rsid w:val="00C40605"/>
    <w:rsid w:val="00C407AA"/>
    <w:rsid w:val="00C424F1"/>
    <w:rsid w:val="00C45153"/>
    <w:rsid w:val="00C45EE1"/>
    <w:rsid w:val="00C477D7"/>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D00AFD"/>
    <w:rsid w:val="00D0215B"/>
    <w:rsid w:val="00D0357D"/>
    <w:rsid w:val="00D03616"/>
    <w:rsid w:val="00D0386A"/>
    <w:rsid w:val="00D04A63"/>
    <w:rsid w:val="00D063D9"/>
    <w:rsid w:val="00D075EA"/>
    <w:rsid w:val="00D10035"/>
    <w:rsid w:val="00D10BE8"/>
    <w:rsid w:val="00D14085"/>
    <w:rsid w:val="00D15B13"/>
    <w:rsid w:val="00D15C15"/>
    <w:rsid w:val="00D201C1"/>
    <w:rsid w:val="00D2097F"/>
    <w:rsid w:val="00D21B32"/>
    <w:rsid w:val="00D21B38"/>
    <w:rsid w:val="00D222B7"/>
    <w:rsid w:val="00D23422"/>
    <w:rsid w:val="00D25DE7"/>
    <w:rsid w:val="00D3289B"/>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2BA"/>
    <w:rsid w:val="00DA2946"/>
    <w:rsid w:val="00DA2D82"/>
    <w:rsid w:val="00DA2E48"/>
    <w:rsid w:val="00DA300B"/>
    <w:rsid w:val="00DA3BED"/>
    <w:rsid w:val="00DA7644"/>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F029E"/>
    <w:rsid w:val="00DF0360"/>
    <w:rsid w:val="00DF12B7"/>
    <w:rsid w:val="00DF179E"/>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529"/>
    <w:rsid w:val="00E328AC"/>
    <w:rsid w:val="00E32C7A"/>
    <w:rsid w:val="00E33762"/>
    <w:rsid w:val="00E3495B"/>
    <w:rsid w:val="00E35720"/>
    <w:rsid w:val="00E37084"/>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DC4"/>
    <w:rsid w:val="00E47158"/>
    <w:rsid w:val="00E47333"/>
    <w:rsid w:val="00E478B1"/>
    <w:rsid w:val="00E47E6F"/>
    <w:rsid w:val="00E50552"/>
    <w:rsid w:val="00E50B17"/>
    <w:rsid w:val="00E510AE"/>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0E7A"/>
    <w:rsid w:val="00EC137F"/>
    <w:rsid w:val="00EC13E0"/>
    <w:rsid w:val="00EC2EB0"/>
    <w:rsid w:val="00EC47ED"/>
    <w:rsid w:val="00EC5F70"/>
    <w:rsid w:val="00ED0A98"/>
    <w:rsid w:val="00ED0DB6"/>
    <w:rsid w:val="00ED16B4"/>
    <w:rsid w:val="00ED17E7"/>
    <w:rsid w:val="00ED1A8E"/>
    <w:rsid w:val="00ED1A9C"/>
    <w:rsid w:val="00ED22D3"/>
    <w:rsid w:val="00ED26E0"/>
    <w:rsid w:val="00ED43A5"/>
    <w:rsid w:val="00ED6292"/>
    <w:rsid w:val="00EE0A06"/>
    <w:rsid w:val="00EE0EEE"/>
    <w:rsid w:val="00EE24F6"/>
    <w:rsid w:val="00EE24FE"/>
    <w:rsid w:val="00EE2500"/>
    <w:rsid w:val="00EE3C24"/>
    <w:rsid w:val="00EE43B6"/>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5319"/>
    <w:rsid w:val="00F061D6"/>
    <w:rsid w:val="00F127A9"/>
    <w:rsid w:val="00F1513D"/>
    <w:rsid w:val="00F17DC2"/>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0CFB"/>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166F"/>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1902"/>
    <w:rsid w:val="00FF1A61"/>
    <w:rsid w:val="00FF39F3"/>
    <w:rsid w:val="00FF3D1A"/>
    <w:rsid w:val="00FF54D6"/>
    <w:rsid w:val="00FF6347"/>
    <w:rsid w:val="00FF6A23"/>
    <w:rsid w:val="00FF6CBF"/>
    <w:rsid w:val="012D4C32"/>
    <w:rsid w:val="05BA0A7C"/>
    <w:rsid w:val="08A6C002"/>
    <w:rsid w:val="09E07603"/>
    <w:rsid w:val="1113C440"/>
    <w:rsid w:val="1A3C3E29"/>
    <w:rsid w:val="1BAF0C7C"/>
    <w:rsid w:val="1F7A163D"/>
    <w:rsid w:val="20AF705F"/>
    <w:rsid w:val="22B9D75E"/>
    <w:rsid w:val="2A184B59"/>
    <w:rsid w:val="34F3539E"/>
    <w:rsid w:val="3A3670E0"/>
    <w:rsid w:val="3D165482"/>
    <w:rsid w:val="456A2097"/>
    <w:rsid w:val="45F4FEB5"/>
    <w:rsid w:val="465541F9"/>
    <w:rsid w:val="55A99DE2"/>
    <w:rsid w:val="57E25350"/>
    <w:rsid w:val="5CA3CEDD"/>
    <w:rsid w:val="613A1DE4"/>
    <w:rsid w:val="6AB636E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 w:type="character" w:customStyle="1" w:styleId="NOZchn">
    <w:name w:val="NO Zchn"/>
    <w:rsid w:val="001470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05760269">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4</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153</cp:revision>
  <dcterms:created xsi:type="dcterms:W3CDTF">2021-03-28T10:08:00Z</dcterms:created>
  <dcterms:modified xsi:type="dcterms:W3CDTF">2021-05-10T23:28:00Z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